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1823F">
      <w:pPr>
        <w:spacing w:line="240" w:lineRule="auto"/>
        <w:rPr>
          <w:rFonts w:ascii="Arial"/>
          <w:sz w:val="20"/>
          <w:szCs w:val="20"/>
        </w:rPr>
      </w:pPr>
    </w:p>
    <w:p w14:paraId="67E4E1B3">
      <w:pPr>
        <w:keepNext w:val="0"/>
        <w:keepLines w:val="0"/>
        <w:pageBreakBefore w:val="0"/>
        <w:widowControl/>
        <w:kinsoku w:val="0"/>
        <w:wordWrap/>
        <w:overflowPunct/>
        <w:topLinePunct w:val="0"/>
        <w:autoSpaceDE w:val="0"/>
        <w:autoSpaceDN w:val="0"/>
        <w:bidi w:val="0"/>
        <w:adjustRightInd w:val="0"/>
        <w:snapToGrid w:val="0"/>
        <w:spacing w:before="130" w:line="240" w:lineRule="auto"/>
        <w:ind w:left="0" w:leftChars="0" w:hanging="6" w:firstLineChars="0"/>
        <w:jc w:val="center"/>
        <w:textAlignment w:val="baseline"/>
        <w:rPr>
          <w:rFonts w:ascii="楷体" w:hAnsi="楷体" w:eastAsia="楷体" w:cs="楷体"/>
          <w:spacing w:val="-1"/>
          <w:sz w:val="20"/>
          <w:szCs w:val="20"/>
        </w:rPr>
      </w:pPr>
      <w:r>
        <w:rPr>
          <w:rFonts w:ascii="黑体" w:hAnsi="黑体" w:eastAsia="黑体" w:cs="黑体"/>
          <w:spacing w:val="-1"/>
          <w:sz w:val="20"/>
          <w:szCs w:val="20"/>
        </w:rPr>
        <w:t>房建工程中梁柱节点混凝土的施工技术</w:t>
      </w:r>
    </w:p>
    <w:p w14:paraId="0B304180">
      <w:pPr>
        <w:keepNext w:val="0"/>
        <w:keepLines w:val="0"/>
        <w:pageBreakBefore w:val="0"/>
        <w:widowControl/>
        <w:kinsoku w:val="0"/>
        <w:wordWrap/>
        <w:overflowPunct/>
        <w:topLinePunct w:val="0"/>
        <w:autoSpaceDE w:val="0"/>
        <w:autoSpaceDN w:val="0"/>
        <w:bidi w:val="0"/>
        <w:adjustRightInd w:val="0"/>
        <w:snapToGrid w:val="0"/>
        <w:spacing w:line="240" w:lineRule="auto"/>
        <w:ind w:left="15" w:leftChars="0" w:hanging="15" w:hangingChars="8"/>
        <w:jc w:val="center"/>
        <w:textAlignment w:val="baseline"/>
        <w:rPr>
          <w:rFonts w:ascii="楷体" w:hAnsi="楷体" w:eastAsia="楷体" w:cs="楷体"/>
          <w:spacing w:val="-1"/>
          <w:sz w:val="20"/>
          <w:szCs w:val="20"/>
        </w:rPr>
      </w:pPr>
    </w:p>
    <w:p w14:paraId="4EB7BDA3">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hanging="16" w:hangingChars="8"/>
        <w:jc w:val="center"/>
        <w:textAlignment w:val="baseline"/>
        <w:rPr>
          <w:rFonts w:ascii="楷体" w:hAnsi="楷体" w:eastAsia="楷体" w:cs="楷体"/>
          <w:b/>
          <w:bCs/>
          <w:sz w:val="20"/>
          <w:szCs w:val="20"/>
        </w:rPr>
      </w:pPr>
      <w:r>
        <w:rPr>
          <w:rFonts w:ascii="楷体" w:hAnsi="楷体" w:eastAsia="楷体" w:cs="楷体"/>
          <w:b/>
          <w:bCs/>
          <w:spacing w:val="-1"/>
          <w:sz w:val="20"/>
          <w:szCs w:val="20"/>
        </w:rPr>
        <w:t>路广星 孙硕宇</w:t>
      </w:r>
    </w:p>
    <w:p w14:paraId="493E8FE0">
      <w:pPr>
        <w:keepNext w:val="0"/>
        <w:keepLines w:val="0"/>
        <w:pageBreakBefore w:val="0"/>
        <w:widowControl/>
        <w:kinsoku w:val="0"/>
        <w:wordWrap/>
        <w:overflowPunct/>
        <w:topLinePunct w:val="0"/>
        <w:autoSpaceDE w:val="0"/>
        <w:autoSpaceDN w:val="0"/>
        <w:bidi w:val="0"/>
        <w:adjustRightInd w:val="0"/>
        <w:snapToGrid w:val="0"/>
        <w:spacing w:line="240" w:lineRule="auto"/>
        <w:ind w:left="15" w:leftChars="0" w:hanging="15" w:hangingChars="8"/>
        <w:jc w:val="center"/>
        <w:textAlignment w:val="baseline"/>
        <w:rPr>
          <w:rFonts w:ascii="楷体" w:hAnsi="楷体" w:eastAsia="楷体" w:cs="楷体"/>
          <w:spacing w:val="-3"/>
          <w:sz w:val="20"/>
          <w:szCs w:val="20"/>
        </w:rPr>
      </w:pPr>
      <w:r>
        <w:rPr>
          <w:rFonts w:ascii="楷体" w:hAnsi="楷体" w:eastAsia="楷体" w:cs="楷体"/>
          <w:spacing w:val="-3"/>
          <w:sz w:val="20"/>
          <w:szCs w:val="20"/>
        </w:rPr>
        <w:t>中电建建筑集团有限公司，北京</w:t>
      </w:r>
      <w:r>
        <w:rPr>
          <w:rFonts w:ascii="楷体" w:hAnsi="楷体" w:eastAsia="楷体" w:cs="楷体"/>
          <w:spacing w:val="-29"/>
          <w:sz w:val="20"/>
          <w:szCs w:val="20"/>
        </w:rPr>
        <w:t xml:space="preserve"> </w:t>
      </w:r>
      <w:r>
        <w:rPr>
          <w:rFonts w:ascii="楷体" w:hAnsi="楷体" w:eastAsia="楷体" w:cs="楷体"/>
          <w:spacing w:val="-3"/>
          <w:sz w:val="20"/>
          <w:szCs w:val="20"/>
        </w:rPr>
        <w:t>100037</w:t>
      </w:r>
    </w:p>
    <w:p w14:paraId="66AED727">
      <w:pPr>
        <w:keepNext w:val="0"/>
        <w:keepLines w:val="0"/>
        <w:pageBreakBefore w:val="0"/>
        <w:widowControl/>
        <w:kinsoku w:val="0"/>
        <w:wordWrap/>
        <w:overflowPunct/>
        <w:topLinePunct w:val="0"/>
        <w:autoSpaceDE w:val="0"/>
        <w:autoSpaceDN w:val="0"/>
        <w:bidi w:val="0"/>
        <w:adjustRightInd w:val="0"/>
        <w:snapToGrid w:val="0"/>
        <w:spacing w:before="229" w:line="240" w:lineRule="auto"/>
        <w:ind w:left="15" w:leftChars="0" w:hanging="15" w:hangingChars="8"/>
        <w:jc w:val="center"/>
        <w:textAlignment w:val="baseline"/>
        <w:rPr>
          <w:rFonts w:ascii="楷体" w:hAnsi="楷体" w:eastAsia="楷体" w:cs="楷体"/>
          <w:spacing w:val="-3"/>
          <w:sz w:val="20"/>
          <w:szCs w:val="20"/>
        </w:rPr>
      </w:pPr>
    </w:p>
    <w:p w14:paraId="1E620C38">
      <w:pPr>
        <w:spacing w:before="63" w:line="240" w:lineRule="auto"/>
        <w:outlineLvl w:val="0"/>
        <w:rPr>
          <w:rFonts w:ascii="楷体" w:hAnsi="楷体" w:eastAsia="楷体" w:cs="楷体"/>
          <w:spacing w:val="9"/>
          <w:sz w:val="20"/>
          <w:szCs w:val="20"/>
        </w:rPr>
      </w:pPr>
      <w:r>
        <w:rPr>
          <w:rFonts w:ascii="黑体" w:hAnsi="黑体" w:eastAsia="黑体" w:cs="黑体"/>
          <w:b/>
          <w:bCs/>
          <w:spacing w:val="10"/>
          <w:sz w:val="20"/>
          <w:szCs w:val="20"/>
        </w:rPr>
        <w:t>摘要：</w:t>
      </w:r>
      <w:r>
        <w:rPr>
          <w:rFonts w:ascii="楷体" w:hAnsi="楷体" w:eastAsia="楷体" w:cs="楷体"/>
          <w:spacing w:val="10"/>
          <w:sz w:val="20"/>
          <w:szCs w:val="20"/>
        </w:rPr>
        <w:t>房建工程中的梁柱节点区域是一个重要的结构部位，其质量将直接影响整体结构的耐久性</w:t>
      </w:r>
      <w:r>
        <w:rPr>
          <w:rFonts w:ascii="楷体" w:hAnsi="楷体" w:eastAsia="楷体" w:cs="楷体"/>
          <w:spacing w:val="11"/>
          <w:sz w:val="20"/>
          <w:szCs w:val="20"/>
        </w:rPr>
        <w:t>稳定性和抗震性能。本研究以梁柱节点混凝土的施工技</w:t>
      </w:r>
      <w:r>
        <w:rPr>
          <w:rFonts w:ascii="楷体" w:hAnsi="楷体" w:eastAsia="楷体" w:cs="楷体"/>
          <w:spacing w:val="10"/>
          <w:sz w:val="20"/>
          <w:szCs w:val="20"/>
        </w:rPr>
        <w:t>术为讨论对象，具体论述了梁柱节点混凝土</w:t>
      </w:r>
      <w:r>
        <w:rPr>
          <w:rFonts w:ascii="楷体" w:hAnsi="楷体" w:eastAsia="楷体" w:cs="楷体"/>
          <w:sz w:val="20"/>
          <w:szCs w:val="20"/>
        </w:rPr>
        <w:t xml:space="preserve"> </w:t>
      </w:r>
      <w:r>
        <w:rPr>
          <w:rFonts w:ascii="楷体" w:hAnsi="楷体" w:eastAsia="楷体" w:cs="楷体"/>
          <w:spacing w:val="11"/>
          <w:sz w:val="20"/>
          <w:szCs w:val="20"/>
        </w:rPr>
        <w:t>的施工流程包括节点的设计、选材、制作、安装、</w:t>
      </w:r>
      <w:r>
        <w:rPr>
          <w:rFonts w:ascii="楷体" w:hAnsi="楷体" w:eastAsia="楷体" w:cs="楷体"/>
          <w:spacing w:val="10"/>
          <w:sz w:val="20"/>
          <w:szCs w:val="20"/>
        </w:rPr>
        <w:t>浇筑和养护等环节。本文通过对比分析了不同施</w:t>
      </w:r>
      <w:r>
        <w:rPr>
          <w:rFonts w:ascii="楷体" w:hAnsi="楷体" w:eastAsia="楷体" w:cs="楷体"/>
          <w:sz w:val="20"/>
          <w:szCs w:val="20"/>
        </w:rPr>
        <w:t xml:space="preserve"> </w:t>
      </w:r>
      <w:r>
        <w:rPr>
          <w:rFonts w:ascii="楷体" w:hAnsi="楷体" w:eastAsia="楷体" w:cs="楷体"/>
          <w:spacing w:val="11"/>
          <w:sz w:val="20"/>
          <w:szCs w:val="20"/>
        </w:rPr>
        <w:t>工方法在梁柱节点混凝土质量控制方面的效果，并</w:t>
      </w:r>
      <w:r>
        <w:rPr>
          <w:rFonts w:ascii="楷体" w:hAnsi="楷体" w:eastAsia="楷体" w:cs="楷体"/>
          <w:spacing w:val="10"/>
          <w:sz w:val="20"/>
          <w:szCs w:val="20"/>
        </w:rPr>
        <w:t>结合了工程实例，深入探讨了施工过程中梁柱节</w:t>
      </w:r>
      <w:r>
        <w:rPr>
          <w:rFonts w:ascii="楷体" w:hAnsi="楷体" w:eastAsia="楷体" w:cs="楷体"/>
          <w:sz w:val="20"/>
          <w:szCs w:val="20"/>
        </w:rPr>
        <w:t xml:space="preserve"> </w:t>
      </w:r>
      <w:r>
        <w:rPr>
          <w:rFonts w:ascii="楷体" w:hAnsi="楷体" w:eastAsia="楷体" w:cs="楷体"/>
          <w:spacing w:val="11"/>
          <w:sz w:val="20"/>
          <w:szCs w:val="20"/>
        </w:rPr>
        <w:t>点混凝土裂缝控制、减震加固以及质量检测技术等</w:t>
      </w:r>
      <w:r>
        <w:rPr>
          <w:rFonts w:ascii="楷体" w:hAnsi="楷体" w:eastAsia="楷体" w:cs="楷体"/>
          <w:spacing w:val="10"/>
          <w:sz w:val="20"/>
          <w:szCs w:val="20"/>
        </w:rPr>
        <w:t>方面的应用实践。结果表明，运用科学合理的施</w:t>
      </w:r>
      <w:r>
        <w:rPr>
          <w:rFonts w:ascii="楷体" w:hAnsi="楷体" w:eastAsia="楷体" w:cs="楷体"/>
          <w:sz w:val="20"/>
          <w:szCs w:val="20"/>
        </w:rPr>
        <w:t xml:space="preserve"> </w:t>
      </w:r>
      <w:r>
        <w:rPr>
          <w:rFonts w:ascii="楷体" w:hAnsi="楷体" w:eastAsia="楷体" w:cs="楷体"/>
          <w:spacing w:val="11"/>
          <w:sz w:val="20"/>
          <w:szCs w:val="20"/>
        </w:rPr>
        <w:t>工技术，强化工程质量管理，能够有效提升梁柱节</w:t>
      </w:r>
      <w:r>
        <w:rPr>
          <w:rFonts w:ascii="楷体" w:hAnsi="楷体" w:eastAsia="楷体" w:cs="楷体"/>
          <w:spacing w:val="10"/>
          <w:sz w:val="20"/>
          <w:szCs w:val="20"/>
        </w:rPr>
        <w:t>点混凝土的施工效果和安全性能。该研究为今后</w:t>
      </w:r>
      <w:r>
        <w:rPr>
          <w:rFonts w:ascii="楷体" w:hAnsi="楷体" w:eastAsia="楷体" w:cs="楷体"/>
          <w:sz w:val="20"/>
          <w:szCs w:val="20"/>
        </w:rPr>
        <w:t xml:space="preserve"> </w:t>
      </w:r>
      <w:r>
        <w:rPr>
          <w:rFonts w:ascii="楷体" w:hAnsi="楷体" w:eastAsia="楷体" w:cs="楷体"/>
          <w:spacing w:val="9"/>
          <w:sz w:val="20"/>
          <w:szCs w:val="20"/>
        </w:rPr>
        <w:t>的房建工程中梁柱节点混凝土施工提供了技术参考和实践指导。</w:t>
      </w:r>
    </w:p>
    <w:p w14:paraId="09602526">
      <w:pPr>
        <w:spacing w:before="63" w:line="240" w:lineRule="auto"/>
        <w:outlineLvl w:val="0"/>
        <w:rPr>
          <w:rFonts w:ascii="楷体" w:hAnsi="楷体" w:eastAsia="楷体" w:cs="楷体"/>
          <w:spacing w:val="9"/>
          <w:sz w:val="20"/>
          <w:szCs w:val="20"/>
        </w:rPr>
      </w:pPr>
    </w:p>
    <w:p w14:paraId="7EF31630">
      <w:pPr>
        <w:spacing w:before="40" w:line="240" w:lineRule="auto"/>
        <w:ind w:left="8"/>
        <w:rPr>
          <w:sz w:val="20"/>
          <w:szCs w:val="20"/>
        </w:rPr>
      </w:pPr>
      <w:r>
        <w:rPr>
          <w:rFonts w:ascii="黑体" w:hAnsi="黑体" w:eastAsia="黑体" w:cs="黑体"/>
          <w:b/>
          <w:bCs/>
          <w:spacing w:val="9"/>
          <w:sz w:val="20"/>
          <w:szCs w:val="20"/>
        </w:rPr>
        <w:t>关键词：</w:t>
      </w:r>
      <w:r>
        <w:rPr>
          <w:rFonts w:ascii="楷体" w:hAnsi="楷体" w:eastAsia="楷体" w:cs="楷体"/>
          <w:spacing w:val="9"/>
          <w:sz w:val="20"/>
          <w:szCs w:val="20"/>
        </w:rPr>
        <w:t>梁柱节点混凝土; 施工技术; 质量控制; 施工流程; 裂</w:t>
      </w:r>
      <w:r>
        <w:rPr>
          <w:rFonts w:ascii="楷体" w:hAnsi="楷体" w:eastAsia="楷体" w:cs="楷体"/>
          <w:spacing w:val="8"/>
          <w:sz w:val="20"/>
          <w:szCs w:val="20"/>
        </w:rPr>
        <w:t>缝控制</w:t>
      </w:r>
    </w:p>
    <w:p w14:paraId="0DA3C7EE">
      <w:pPr>
        <w:spacing w:before="133" w:line="240" w:lineRule="auto"/>
        <w:rPr>
          <w:sz w:val="20"/>
          <w:szCs w:val="20"/>
        </w:rPr>
      </w:pPr>
    </w:p>
    <w:p w14:paraId="3E9C26E6">
      <w:pPr>
        <w:spacing w:before="149" w:line="240" w:lineRule="auto"/>
        <w:ind w:left="23"/>
        <w:outlineLvl w:val="0"/>
        <w:rPr>
          <w:rFonts w:hint="eastAsia" w:ascii="黑体" w:hAnsi="黑体" w:eastAsia="黑体" w:cs="黑体"/>
          <w:spacing w:val="-15"/>
          <w:sz w:val="20"/>
          <w:szCs w:val="20"/>
          <w:lang w:val="en-US" w:eastAsia="zh-CN"/>
        </w:rPr>
        <w:sectPr>
          <w:headerReference r:id="rId5" w:type="default"/>
          <w:footerReference r:id="rId6" w:type="default"/>
          <w:pgSz w:w="12240" w:h="15840"/>
          <w:pgMar w:top="1230" w:right="1802" w:bottom="1230" w:left="1802" w:header="850" w:footer="992" w:gutter="0"/>
          <w:pgBorders>
            <w:top w:val="none" w:sz="0" w:space="0"/>
            <w:left w:val="none" w:sz="0" w:space="0"/>
            <w:bottom w:val="none" w:sz="0" w:space="0"/>
            <w:right w:val="none" w:sz="0" w:space="0"/>
          </w:pgBorders>
          <w:cols w:space="720" w:num="1"/>
        </w:sectPr>
      </w:pPr>
    </w:p>
    <w:p w14:paraId="21E317F9">
      <w:pPr>
        <w:keepNext w:val="0"/>
        <w:keepLines w:val="0"/>
        <w:pageBreakBefore w:val="0"/>
        <w:widowControl/>
        <w:kinsoku w:val="0"/>
        <w:wordWrap/>
        <w:overflowPunct/>
        <w:topLinePunct w:val="0"/>
        <w:autoSpaceDE w:val="0"/>
        <w:autoSpaceDN w:val="0"/>
        <w:bidi w:val="0"/>
        <w:adjustRightInd w:val="0"/>
        <w:snapToGrid w:val="0"/>
        <w:spacing w:before="100" w:after="60" w:line="240" w:lineRule="auto"/>
        <w:ind w:left="23"/>
        <w:textAlignment w:val="baseline"/>
        <w:outlineLvl w:val="0"/>
        <w:rPr>
          <w:rFonts w:ascii="黑体" w:hAnsi="黑体" w:eastAsia="黑体" w:cs="黑体"/>
          <w:sz w:val="20"/>
          <w:szCs w:val="20"/>
        </w:rPr>
      </w:pPr>
      <w:r>
        <w:rPr>
          <w:rFonts w:hint="eastAsia" w:ascii="黑体" w:hAnsi="黑体" w:eastAsia="黑体" w:cs="黑体"/>
          <w:spacing w:val="-15"/>
          <w:sz w:val="20"/>
          <w:szCs w:val="20"/>
          <w:lang w:val="en-US" w:eastAsia="zh-CN"/>
        </w:rPr>
        <w:t>引</w:t>
      </w:r>
      <w:r>
        <w:rPr>
          <w:rFonts w:ascii="黑体" w:hAnsi="黑体" w:eastAsia="黑体" w:cs="黑体"/>
          <w:spacing w:val="-15"/>
          <w:sz w:val="20"/>
          <w:szCs w:val="20"/>
        </w:rPr>
        <w:t>言</w:t>
      </w:r>
    </w:p>
    <w:p w14:paraId="4FD63E9F">
      <w:pPr>
        <w:keepNext w:val="0"/>
        <w:keepLines w:val="0"/>
        <w:pageBreakBefore w:val="0"/>
        <w:widowControl/>
        <w:kinsoku w:val="0"/>
        <w:wordWrap/>
        <w:overflowPunct/>
        <w:topLinePunct w:val="0"/>
        <w:autoSpaceDE w:val="0"/>
        <w:autoSpaceDN w:val="0"/>
        <w:bidi w:val="0"/>
        <w:adjustRightInd w:val="0"/>
        <w:snapToGrid w:val="0"/>
        <w:spacing w:line="240" w:lineRule="auto"/>
        <w:ind w:firstLine="488" w:firstLineChars="200"/>
        <w:jc w:val="both"/>
        <w:textAlignment w:val="baseline"/>
        <w:rPr>
          <w:rFonts w:ascii="Arial"/>
          <w:sz w:val="20"/>
          <w:szCs w:val="20"/>
        </w:rPr>
      </w:pPr>
      <w:r>
        <w:rPr>
          <w:rFonts w:hint="eastAsia" w:ascii="宋体" w:hAnsi="宋体" w:eastAsia="宋体" w:cs="宋体"/>
          <w:spacing w:val="22"/>
          <w:sz w:val="20"/>
          <w:szCs w:val="20"/>
        </w:rPr>
        <w:t>在当今社会，随着城市化进程的不断加</w:t>
      </w:r>
      <w:r>
        <w:rPr>
          <w:rFonts w:hint="eastAsia" w:ascii="宋体" w:hAnsi="宋体" w:eastAsia="宋体" w:cs="宋体"/>
          <w:spacing w:val="14"/>
          <w:sz w:val="20"/>
          <w:szCs w:val="20"/>
        </w:rPr>
        <w:t>速，房屋建筑工程的数量急剧增加。这种趋势使得对房屋结构稳定性和耐用性的需求愈发显著，尤其是梁柱节点这一重要结构部分的施工技术。梁柱节点处是房屋建筑结构中的重要部位，其质量直接影响了整个结构的耐久性、稳定性和抗震性。因此，对施工技术的持续改进和提高，对保证房屋建筑工程质量、安全具有重大意义。然而，在具体的施工过程中，如何科学合理地进行梁柱节点混凝土的施工，是我</w:t>
      </w:r>
      <w:r>
        <w:rPr>
          <w:rFonts w:hint="eastAsia" w:ascii="宋体" w:hAnsi="宋体" w:eastAsia="宋体" w:cs="宋体"/>
          <w:spacing w:val="9"/>
          <w:sz w:val="20"/>
          <w:szCs w:val="20"/>
        </w:rPr>
        <w:t>们需要深入研究和探讨的重要问题。为此，我</w:t>
      </w:r>
      <w:r>
        <w:rPr>
          <w:rFonts w:hint="eastAsia" w:ascii="宋体" w:hAnsi="宋体" w:eastAsia="宋体" w:cs="宋体"/>
          <w:spacing w:val="14"/>
          <w:sz w:val="20"/>
          <w:szCs w:val="20"/>
        </w:rPr>
        <w:t>们采取以实际工程为例，对梁柱节点混凝土的施工流程进行详细分析和研究，期望通过科学研究，为今后的房屋建筑工程提供可行、有效</w:t>
      </w:r>
      <w:r>
        <w:rPr>
          <w:rFonts w:hint="eastAsia" w:ascii="宋体" w:hAnsi="宋体" w:eastAsia="宋体" w:cs="宋体"/>
          <w:spacing w:val="7"/>
          <w:sz w:val="20"/>
          <w:szCs w:val="20"/>
        </w:rPr>
        <w:t>的施工技术指南。</w:t>
      </w:r>
    </w:p>
    <w:p w14:paraId="1BDED410">
      <w:pPr>
        <w:keepNext w:val="0"/>
        <w:keepLines w:val="0"/>
        <w:pageBreakBefore w:val="0"/>
        <w:widowControl/>
        <w:kinsoku w:val="0"/>
        <w:wordWrap/>
        <w:overflowPunct/>
        <w:topLinePunct w:val="0"/>
        <w:autoSpaceDE w:val="0"/>
        <w:autoSpaceDN w:val="0"/>
        <w:bidi w:val="0"/>
        <w:adjustRightInd w:val="0"/>
        <w:snapToGrid w:val="0"/>
        <w:spacing w:before="100" w:after="60" w:line="240" w:lineRule="auto"/>
        <w:ind w:left="23"/>
        <w:textAlignment w:val="baseline"/>
        <w:outlineLvl w:val="0"/>
        <w:rPr>
          <w:rFonts w:hint="eastAsia" w:ascii="黑体" w:hAnsi="黑体" w:eastAsia="黑体" w:cs="黑体"/>
          <w:spacing w:val="-15"/>
          <w:sz w:val="20"/>
          <w:szCs w:val="20"/>
          <w:lang w:val="en-US" w:eastAsia="zh-CN"/>
        </w:rPr>
      </w:pPr>
      <w:r>
        <w:rPr>
          <w:rFonts w:hint="eastAsia" w:ascii="黑体" w:hAnsi="黑体" w:eastAsia="黑体" w:cs="黑体"/>
          <w:spacing w:val="-15"/>
          <w:sz w:val="20"/>
          <w:szCs w:val="20"/>
          <w:lang w:val="en-US" w:eastAsia="zh-CN"/>
        </w:rPr>
        <w:t>1 梁柱节点混凝土施工的重要性与挑战</w:t>
      </w:r>
    </w:p>
    <w:p w14:paraId="3879C294">
      <w:pPr>
        <w:keepNext w:val="0"/>
        <w:keepLines w:val="0"/>
        <w:pageBreakBefore w:val="0"/>
        <w:widowControl/>
        <w:kinsoku w:val="0"/>
        <w:wordWrap/>
        <w:overflowPunct/>
        <w:topLinePunct w:val="0"/>
        <w:autoSpaceDE w:val="0"/>
        <w:autoSpaceDN w:val="0"/>
        <w:bidi w:val="0"/>
        <w:adjustRightInd w:val="0"/>
        <w:snapToGrid w:val="0"/>
        <w:spacing w:before="100" w:after="60" w:line="240" w:lineRule="auto"/>
        <w:ind w:left="23"/>
        <w:textAlignment w:val="baseline"/>
        <w:outlineLvl w:val="0"/>
        <w:rPr>
          <w:rFonts w:hint="eastAsia" w:ascii="黑体" w:hAnsi="黑体" w:eastAsia="黑体" w:cs="黑体"/>
          <w:spacing w:val="-15"/>
          <w:sz w:val="20"/>
          <w:szCs w:val="20"/>
          <w:lang w:val="en-US" w:eastAsia="zh-CN"/>
        </w:rPr>
      </w:pPr>
      <w:r>
        <w:rPr>
          <w:rFonts w:hint="eastAsia" w:ascii="黑体" w:hAnsi="黑体" w:eastAsia="黑体" w:cs="黑体"/>
          <w:spacing w:val="-15"/>
          <w:sz w:val="20"/>
          <w:szCs w:val="20"/>
          <w:lang w:val="en-US" w:eastAsia="zh-CN"/>
        </w:rPr>
        <w:t>1.1 梁柱节点混凝土施工在房建工程中的重要性</w:t>
      </w:r>
    </w:p>
    <w:p w14:paraId="6066325E">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sz w:val="20"/>
          <w:szCs w:val="20"/>
        </w:rPr>
      </w:pPr>
      <w:r>
        <w:rPr>
          <w:spacing w:val="15"/>
          <w:sz w:val="20"/>
          <w:szCs w:val="20"/>
        </w:rPr>
        <w:t>在房建工程中，梁柱节点区域是一个关键</w:t>
      </w:r>
      <w:r>
        <w:rPr>
          <w:spacing w:val="23"/>
          <w:sz w:val="20"/>
          <w:szCs w:val="20"/>
        </w:rPr>
        <w:t>性的结构部位，直接关系到整个建筑的安全</w:t>
      </w:r>
      <w:r>
        <w:rPr>
          <w:spacing w:val="13"/>
          <w:sz w:val="20"/>
          <w:szCs w:val="20"/>
        </w:rPr>
        <w:t>性、耐久性和使用功能。梁柱节点是框架结</w:t>
      </w:r>
      <w:r>
        <w:rPr>
          <w:spacing w:val="14"/>
          <w:sz w:val="20"/>
          <w:szCs w:val="20"/>
        </w:rPr>
        <w:t>构体系的重要组成部分，是连接梁和柱的核心节点，其施工质量在很大程度上影响整个建筑结构的力学性能。梁柱节点混凝土施工的重要性体现在对整体结构的承载能力的影响上。梁柱节点作为传递内力和承受外力的主要节点，须具有极高的强度和刚度。确保梁柱节点混凝土施工的质量直接关系到建筑物的承载能力，能够有效防止构件在荷载下产生明显变形或者破坏，从而保证建筑物的稳固性和安全性。另</w:t>
      </w:r>
      <w:r>
        <w:rPr>
          <w:spacing w:val="13"/>
          <w:sz w:val="20"/>
          <w:szCs w:val="20"/>
        </w:rPr>
        <w:t>一个重要的方面是耐久性。建筑物在长期服</w:t>
      </w:r>
      <w:r>
        <w:rPr>
          <w:spacing w:val="14"/>
          <w:sz w:val="20"/>
          <w:szCs w:val="20"/>
        </w:rPr>
        <w:t>役过程中会受到各种外界环境因素的影响，包括气候变化、温湿度变化、酸碱腐蚀等，这些都会对结构混凝土造成不同程度的损害。尤其</w:t>
      </w:r>
      <w:r>
        <w:rPr>
          <w:spacing w:val="12"/>
          <w:sz w:val="20"/>
          <w:szCs w:val="20"/>
        </w:rPr>
        <w:t>是梁柱节点部位，由于其混凝土结构复杂、受</w:t>
      </w:r>
      <w:r>
        <w:rPr>
          <w:spacing w:val="14"/>
          <w:sz w:val="20"/>
          <w:szCs w:val="20"/>
        </w:rPr>
        <w:t>力集中，更容易出现裂缝和劣化现象。通过科学合理的施工技术和材料选择，可有效提高梁柱节点混凝土的耐久性，延长建筑物的使用寿命，降低后期维护和修复的成本。抗震性能是另一个关键性指标。梁柱节点作为框架结构抗震设计中的主要耗能部位，其抗震性能直接影响整个建筑物在地震作用下的安全性。高质量的梁柱节点混凝土施工不仅能够提高节点的刚度和强度，还能使节点在地震作用下能有效耗散能量，减少建筑物的震动和位移，提高整体</w:t>
      </w:r>
      <w:r>
        <w:rPr>
          <w:spacing w:val="6"/>
          <w:sz w:val="20"/>
          <w:szCs w:val="20"/>
        </w:rPr>
        <w:t>抗震性能。</w:t>
      </w:r>
      <w:r>
        <w:rPr>
          <w:spacing w:val="15"/>
          <w:sz w:val="20"/>
          <w:szCs w:val="20"/>
        </w:rPr>
        <w:t>施工的质量同样关系到施工过程的经济效</w:t>
      </w:r>
      <w:r>
        <w:rPr>
          <w:spacing w:val="23"/>
          <w:sz w:val="20"/>
          <w:szCs w:val="20"/>
        </w:rPr>
        <w:t>益和工作效率。在梁柱节点混凝土施工过程</w:t>
      </w:r>
      <w:r>
        <w:rPr>
          <w:spacing w:val="14"/>
          <w:sz w:val="20"/>
          <w:szCs w:val="20"/>
        </w:rPr>
        <w:t>中，如果进行科学的设计和策划，选用合理的施工工艺和先进的施工设备，不仅能确保施工质量，还可以减少施工周期和成本，提高工程的经济收益。这对于大型工程项目尤为重要，因为随着工程规模的增加，施工质量控制难度也随之增加，任何一个节点的施工质量问题都可能引发一系列连锁反应，导致工期延误和成本超支。梁柱节点混凝土施工的重要性体现在</w:t>
      </w:r>
      <w:r>
        <w:rPr>
          <w:spacing w:val="21"/>
          <w:sz w:val="20"/>
          <w:szCs w:val="20"/>
        </w:rPr>
        <w:t>多个方面，这不仅包括结构承载能力、耐久</w:t>
      </w:r>
      <w:r>
        <w:rPr>
          <w:spacing w:val="14"/>
          <w:sz w:val="20"/>
          <w:szCs w:val="20"/>
        </w:rPr>
        <w:t>性、抗震性能，还有施工过程的经济性和科学</w:t>
      </w:r>
      <w:r>
        <w:rPr>
          <w:spacing w:val="20"/>
          <w:sz w:val="20"/>
          <w:szCs w:val="20"/>
        </w:rPr>
        <w:t>性。只有高度重视梁柱节点混凝土的施工质</w:t>
      </w:r>
      <w:r>
        <w:rPr>
          <w:spacing w:val="14"/>
          <w:sz w:val="20"/>
          <w:szCs w:val="20"/>
        </w:rPr>
        <w:t>量，通过科学技术的应用和工程实践，才能从</w:t>
      </w:r>
      <w:r>
        <w:rPr>
          <w:spacing w:val="25"/>
          <w:sz w:val="20"/>
          <w:szCs w:val="20"/>
        </w:rPr>
        <w:t>根本上保障房建工程的整体安全性和使用性</w:t>
      </w:r>
      <w:r>
        <w:rPr>
          <w:spacing w:val="1"/>
          <w:sz w:val="20"/>
          <w:szCs w:val="20"/>
        </w:rPr>
        <w:t>能</w:t>
      </w:r>
      <w:r>
        <w:rPr>
          <w:spacing w:val="1"/>
          <w:sz w:val="20"/>
          <w:szCs w:val="20"/>
        </w:rPr>
        <w:t>。</w:t>
      </w:r>
    </w:p>
    <w:p w14:paraId="3BA4F157">
      <w:pPr>
        <w:keepNext w:val="0"/>
        <w:keepLines w:val="0"/>
        <w:pageBreakBefore w:val="0"/>
        <w:widowControl/>
        <w:kinsoku w:val="0"/>
        <w:wordWrap/>
        <w:overflowPunct/>
        <w:topLinePunct w:val="0"/>
        <w:autoSpaceDE w:val="0"/>
        <w:autoSpaceDN w:val="0"/>
        <w:bidi w:val="0"/>
        <w:adjustRightInd w:val="0"/>
        <w:snapToGrid w:val="0"/>
        <w:spacing w:before="100" w:after="60" w:line="240" w:lineRule="auto"/>
        <w:ind w:left="23"/>
        <w:textAlignment w:val="baseline"/>
        <w:outlineLvl w:val="0"/>
        <w:rPr>
          <w:rFonts w:hint="eastAsia" w:ascii="黑体" w:hAnsi="黑体" w:eastAsia="黑体" w:cs="黑体"/>
          <w:spacing w:val="-15"/>
          <w:sz w:val="20"/>
          <w:szCs w:val="20"/>
          <w:lang w:val="en-US" w:eastAsia="zh-CN"/>
        </w:rPr>
      </w:pPr>
      <w:r>
        <w:rPr>
          <w:rFonts w:hint="eastAsia" w:ascii="黑体" w:hAnsi="黑体" w:eastAsia="黑体" w:cs="黑体"/>
          <w:spacing w:val="-15"/>
          <w:sz w:val="20"/>
          <w:szCs w:val="20"/>
          <w:lang w:val="en-US" w:eastAsia="zh-CN"/>
        </w:rPr>
        <w:t>1.2 梁柱节点混凝土施工面临的主要技术挑战</w:t>
      </w:r>
    </w:p>
    <w:p w14:paraId="5609CFAD">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508" w:firstLineChars="200"/>
        <w:jc w:val="both"/>
        <w:textAlignment w:val="baseline"/>
        <w:rPr>
          <w:rFonts w:hint="eastAsia" w:ascii="宋体" w:hAnsi="宋体" w:eastAsia="宋体" w:cs="宋体"/>
          <w:spacing w:val="9"/>
          <w:sz w:val="20"/>
          <w:szCs w:val="20"/>
        </w:rPr>
      </w:pPr>
      <w:r>
        <w:rPr>
          <w:rFonts w:hint="eastAsia" w:ascii="宋体" w:hAnsi="宋体" w:eastAsia="宋体" w:cs="宋体"/>
          <w:spacing w:val="27"/>
          <w:sz w:val="20"/>
          <w:szCs w:val="20"/>
        </w:rPr>
        <w:t>梁柱节点作为建筑结构中的关键连接部</w:t>
      </w:r>
      <w:r>
        <w:rPr>
          <w:rFonts w:hint="eastAsia" w:ascii="宋体" w:hAnsi="宋体" w:eastAsia="宋体" w:cs="宋体"/>
          <w:spacing w:val="23"/>
          <w:sz w:val="20"/>
          <w:szCs w:val="20"/>
        </w:rPr>
        <w:t>位，其施工质量直接关系到整个建筑物的强</w:t>
      </w:r>
      <w:r>
        <w:rPr>
          <w:rFonts w:hint="eastAsia" w:ascii="宋体" w:hAnsi="宋体" w:eastAsia="宋体" w:cs="宋体"/>
          <w:spacing w:val="14"/>
          <w:sz w:val="20"/>
          <w:szCs w:val="20"/>
        </w:rPr>
        <w:t>度、耐久性和抗震性能。梁柱节点混凝土施工过程中存在许多技术挑战，这些挑战主要集中在设计、选材、制作、安装、浇筑和养护等环节。在设计阶段，梁柱节点的几何形状和尺寸复杂，需要综合考虑各类荷载的传递路径和节点抗震性能的要求，确保设计方案的合理性和可实施性。混凝土材料的选择也是一大难题，必须在满足强度要求的同时兼顾其可操作性和耐久性。针对不同施工环境和气候条件，选材过程中需综合考虑混凝土的抗冻、抗裂性能以及长期耐久性，确保材料性能稳定可靠。施工</w:t>
      </w:r>
      <w:r>
        <w:rPr>
          <w:rFonts w:hint="eastAsia" w:ascii="宋体" w:hAnsi="宋体" w:eastAsia="宋体" w:cs="宋体"/>
          <w:spacing w:val="23"/>
          <w:sz w:val="20"/>
          <w:szCs w:val="20"/>
        </w:rPr>
        <w:t>制作与安装环节中，梁柱节点的钢筋布置复</w:t>
      </w:r>
      <w:r>
        <w:rPr>
          <w:rFonts w:hint="eastAsia" w:ascii="宋体" w:hAnsi="宋体" w:eastAsia="宋体" w:cs="宋体"/>
          <w:spacing w:val="14"/>
          <w:sz w:val="20"/>
          <w:szCs w:val="20"/>
        </w:rPr>
        <w:t>杂，钢筋密集且交错连接处较多，施工难度大</w:t>
      </w:r>
      <w:r>
        <w:rPr>
          <w:rFonts w:hint="eastAsia" w:ascii="宋体" w:hAnsi="宋体" w:eastAsia="宋体" w:cs="宋体"/>
          <w:spacing w:val="13"/>
          <w:sz w:val="20"/>
          <w:szCs w:val="20"/>
        </w:rPr>
        <w:t>。钢筋的焊接和绑扎质量直接影响梁柱节点</w:t>
      </w:r>
      <w:r>
        <w:rPr>
          <w:rFonts w:hint="eastAsia" w:ascii="宋体" w:hAnsi="宋体" w:eastAsia="宋体" w:cs="宋体"/>
          <w:spacing w:val="14"/>
          <w:sz w:val="20"/>
          <w:szCs w:val="20"/>
        </w:rPr>
        <w:t>的整体受力性能，不当的施工处理可能导致裂缝及应力集中。模板支撑系统的搭设和拆模时间的控制也是施工过程中的敏感点，需要精准</w:t>
      </w:r>
      <w:r>
        <w:rPr>
          <w:rFonts w:hint="eastAsia" w:ascii="宋体" w:hAnsi="宋体" w:eastAsia="宋体" w:cs="宋体"/>
          <w:spacing w:val="9"/>
          <w:sz w:val="20"/>
          <w:szCs w:val="20"/>
        </w:rPr>
        <w:t>操作以确保混凝土成型质量和提高施工效率。</w:t>
      </w:r>
    </w:p>
    <w:p w14:paraId="798CCBAB">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rFonts w:hint="eastAsia"/>
          <w:spacing w:val="15"/>
          <w:sz w:val="20"/>
          <w:szCs w:val="20"/>
        </w:rPr>
      </w:pPr>
      <w:r>
        <w:rPr>
          <w:rFonts w:hint="eastAsia"/>
          <w:spacing w:val="15"/>
          <w:sz w:val="20"/>
          <w:szCs w:val="20"/>
        </w:rPr>
        <w:t>在浇筑过程中，梁柱节点区域的混凝土浇筑难度较大，必须确保混凝土均匀布满整个节点区域，并避免孔洞及冷缝的产生。因其结构复杂，振捣操作不易，需采用适宜的振捣工具和方法，保证混凝土的密实度和均匀性。养护环节同样重要，尤其在养护初期，湿度和温度控制必须得当，否则容易出现干缩裂缝，进而影响结构的耐久性和安全性。梁柱节点混凝土施工面临的技术挑战覆盖了从设计到选材、制作、安装、浇筑到养护的各个环节，任何环节的失误都可能削弱结构的整体性能，影响工程质量和安全。通过针对性地研究和优化各阶段的施工技术，可以有效提升梁柱节点混凝土的施工水平。</w:t>
      </w:r>
    </w:p>
    <w:p w14:paraId="679F1C92">
      <w:pPr>
        <w:keepNext w:val="0"/>
        <w:keepLines w:val="0"/>
        <w:pageBreakBefore w:val="0"/>
        <w:widowControl/>
        <w:kinsoku w:val="0"/>
        <w:wordWrap/>
        <w:overflowPunct/>
        <w:topLinePunct w:val="0"/>
        <w:autoSpaceDE w:val="0"/>
        <w:autoSpaceDN w:val="0"/>
        <w:bidi w:val="0"/>
        <w:adjustRightInd w:val="0"/>
        <w:snapToGrid w:val="0"/>
        <w:spacing w:before="100" w:after="60" w:line="240" w:lineRule="auto"/>
        <w:textAlignment w:val="baseline"/>
        <w:outlineLvl w:val="0"/>
        <w:rPr>
          <w:rFonts w:ascii="黑体" w:hAnsi="黑体" w:eastAsia="黑体" w:cs="黑体"/>
          <w:sz w:val="20"/>
          <w:szCs w:val="20"/>
        </w:rPr>
      </w:pPr>
      <w:r>
        <w:rPr>
          <w:rFonts w:ascii="黑体" w:hAnsi="黑体" w:eastAsia="黑体" w:cs="黑体"/>
          <w:spacing w:val="-1"/>
          <w:sz w:val="20"/>
          <w:szCs w:val="20"/>
        </w:rPr>
        <w:t>2 梁柱节点混凝土施工流程与技术研究</w:t>
      </w:r>
    </w:p>
    <w:p w14:paraId="2186DA37">
      <w:pPr>
        <w:keepNext w:val="0"/>
        <w:keepLines w:val="0"/>
        <w:pageBreakBefore w:val="0"/>
        <w:widowControl/>
        <w:kinsoku w:val="0"/>
        <w:wordWrap/>
        <w:overflowPunct/>
        <w:topLinePunct w:val="0"/>
        <w:autoSpaceDE w:val="0"/>
        <w:autoSpaceDN w:val="0"/>
        <w:bidi w:val="0"/>
        <w:adjustRightInd w:val="0"/>
        <w:snapToGrid w:val="0"/>
        <w:spacing w:before="100" w:after="60" w:line="240" w:lineRule="auto"/>
        <w:textAlignment w:val="baseline"/>
        <w:outlineLvl w:val="1"/>
        <w:rPr>
          <w:rFonts w:ascii="黑体" w:hAnsi="黑体" w:eastAsia="黑体" w:cs="黑体"/>
          <w:sz w:val="20"/>
          <w:szCs w:val="20"/>
        </w:rPr>
      </w:pPr>
      <w:r>
        <w:rPr>
          <w:rFonts w:ascii="黑体" w:hAnsi="黑体" w:eastAsia="黑体" w:cs="黑体"/>
          <w:spacing w:val="-1"/>
          <w:sz w:val="20"/>
          <w:szCs w:val="20"/>
        </w:rPr>
        <w:t>2.1 梁柱节点混凝土的设计与选材</w:t>
      </w:r>
    </w:p>
    <w:p w14:paraId="637F766A">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sz w:val="20"/>
          <w:szCs w:val="20"/>
        </w:rPr>
      </w:pPr>
      <w:r>
        <w:rPr>
          <w:spacing w:val="15"/>
          <w:sz w:val="20"/>
          <w:szCs w:val="20"/>
        </w:rPr>
        <w:t>在梁柱节点混凝土的施工流程中，设计与</w:t>
      </w:r>
      <w:r>
        <w:rPr>
          <w:spacing w:val="14"/>
          <w:sz w:val="20"/>
          <w:szCs w:val="20"/>
        </w:rPr>
        <w:t>选材是至关重要的环节，其质量直接关系到整体结构的安全性和耐久性。设计方面，梁柱节点不仅需要满足承载力和变形能力的要求，还</w:t>
      </w:r>
      <w:r>
        <w:rPr>
          <w:spacing w:val="23"/>
          <w:sz w:val="20"/>
          <w:szCs w:val="20"/>
        </w:rPr>
        <w:t>需考虑节点的抗震性能、耐久性和施工可行</w:t>
      </w:r>
      <w:r>
        <w:rPr>
          <w:spacing w:val="14"/>
          <w:sz w:val="20"/>
          <w:szCs w:val="20"/>
        </w:rPr>
        <w:t>性。选择合适的设计方案应综合考虑建筑物所在地区的地震强度、建筑功能、结构形式和材料特性等因素。节点设计中还需特别注意细部</w:t>
      </w:r>
      <w:r>
        <w:rPr>
          <w:spacing w:val="12"/>
          <w:sz w:val="20"/>
          <w:szCs w:val="20"/>
        </w:rPr>
        <w:t>构造的合理性，以防止应力集中和开裂现象的</w:t>
      </w:r>
      <w:r>
        <w:rPr>
          <w:spacing w:val="14"/>
          <w:sz w:val="20"/>
          <w:szCs w:val="20"/>
        </w:rPr>
        <w:t>出现。在选材方面，优质的混凝土材料是确保梁柱节点质量的前提条件。选择混凝土时需综合考虑其工作性、强度等级、耐久性能及经济性。为提升混凝土的抗裂性能和耐久性，可在混凝土配料中适当加入高效减水剂、膨胀剂或纤维等外加剂。钢筋材料方面，需选用具有良好抗拉强度和延展性的钢筋，并严格按照设计</w:t>
      </w:r>
      <w:r>
        <w:rPr>
          <w:spacing w:val="12"/>
          <w:sz w:val="20"/>
          <w:szCs w:val="20"/>
        </w:rPr>
        <w:t>要求进行钢筋的选型和加工，以确保其有效配</w:t>
      </w:r>
      <w:r>
        <w:rPr>
          <w:spacing w:val="8"/>
          <w:sz w:val="20"/>
          <w:szCs w:val="20"/>
        </w:rPr>
        <w:t>合混凝土共同承载荷载。</w:t>
      </w:r>
    </w:p>
    <w:p w14:paraId="5B5CCEAF">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508" w:firstLineChars="200"/>
        <w:jc w:val="both"/>
        <w:textAlignment w:val="baseline"/>
        <w:rPr>
          <w:sz w:val="20"/>
          <w:szCs w:val="20"/>
        </w:rPr>
      </w:pPr>
      <w:r>
        <w:rPr>
          <w:rFonts w:hint="eastAsia" w:ascii="宋体" w:hAnsi="宋体" w:eastAsia="宋体" w:cs="宋体"/>
          <w:spacing w:val="27"/>
          <w:sz w:val="20"/>
          <w:szCs w:val="20"/>
        </w:rPr>
        <w:t>在实际工程中，确保材料质量和施工过程的标准化操作同样重要。对原材料的质量检测应贯穿于整个施工过程，从进场检验到现场搅拌、运输及浇筑等环节，严格控制每一道工序，以确保梁柱节点混凝土的均匀性和一致性。通过设计与选材的科学合理安排，可以大大提高梁柱节点混凝土的施工质量，为后续施工流程的顺利进行奠定坚实基础。</w:t>
      </w:r>
    </w:p>
    <w:p w14:paraId="7DCDE3DC">
      <w:pPr>
        <w:keepNext w:val="0"/>
        <w:keepLines w:val="0"/>
        <w:pageBreakBefore w:val="0"/>
        <w:widowControl/>
        <w:kinsoku w:val="0"/>
        <w:wordWrap/>
        <w:overflowPunct/>
        <w:topLinePunct w:val="0"/>
        <w:autoSpaceDE w:val="0"/>
        <w:autoSpaceDN w:val="0"/>
        <w:bidi w:val="0"/>
        <w:adjustRightInd w:val="0"/>
        <w:snapToGrid w:val="0"/>
        <w:spacing w:before="100" w:after="60" w:line="240" w:lineRule="auto"/>
        <w:textAlignment w:val="baseline"/>
        <w:outlineLvl w:val="1"/>
        <w:rPr>
          <w:rFonts w:ascii="黑体" w:hAnsi="黑体" w:eastAsia="黑体" w:cs="黑体"/>
          <w:sz w:val="20"/>
          <w:szCs w:val="20"/>
        </w:rPr>
      </w:pPr>
      <w:r>
        <w:rPr>
          <w:rFonts w:ascii="黑体" w:hAnsi="黑体" w:eastAsia="黑体" w:cs="黑体"/>
          <w:spacing w:val="-1"/>
          <w:sz w:val="20"/>
          <w:szCs w:val="20"/>
        </w:rPr>
        <w:t>2.2 梁柱节点混凝土的制作与安装</w:t>
      </w:r>
    </w:p>
    <w:p w14:paraId="12457AE5">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spacing w:val="15"/>
          <w:sz w:val="20"/>
          <w:szCs w:val="20"/>
        </w:rPr>
      </w:pPr>
      <w:r>
        <w:rPr>
          <w:spacing w:val="15"/>
          <w:sz w:val="20"/>
          <w:szCs w:val="20"/>
        </w:rPr>
        <w:t>在梁柱节点混凝土施工过程中，制作与安装是确保施工质量的关键环节之一。梁柱节点混凝土的制作需经过严格的工艺及材料挑选，常用的混凝土材料须满足设计强度、和易性等方面的要求。混凝土的配合比设计需经过科学计算，以确保在施工中达到最佳的耐久性与工作性能。具体而言，配合比设计不仅影响混凝土的抗压强度，还对其抗裂和耐久性有较大影响。在制作过程中，搅拌设备和方法需得到严格控制，以防止混凝土成分不均匀而引起质量问题。采取合理的搅拌时间和速度，以及使用高质量的搅拌设备，可以显著提高混凝土的均匀性与工艺性能。需要对搅拌过程中的水灰比、砂石含量等参数进行实时监控，确保混凝土的配合比符合设计要求。在梁柱节点混凝土的制作与安装过程中，针对钢筋密集区域，需采取以下避让措施：在设计阶段，应充分考虑钢筋的排布，尽量减少钢筋的交叉和重叠，为混凝土浇筑提供足够的空间；在不影响结构承载力的前提下，可适当采用细直径钢筋，以减少钢筋占用的空间；对于特别复杂的节点，可采用分层绑扎的方法，先绑扎部分钢筋，待混凝土浇筑并达到一定强度后，再绑扎剩余钢筋。</w:t>
      </w:r>
    </w:p>
    <w:p w14:paraId="5C97E174">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rFonts w:hint="eastAsia" w:eastAsia="宋体"/>
          <w:spacing w:val="15"/>
          <w:sz w:val="20"/>
          <w:szCs w:val="20"/>
          <w:lang w:val="en-US" w:eastAsia="zh-CN"/>
        </w:rPr>
      </w:pPr>
      <w:r>
        <w:rPr>
          <w:spacing w:val="15"/>
          <w:sz w:val="20"/>
          <w:szCs w:val="20"/>
        </w:rPr>
        <w:t>梁柱节点的安装是施工中的另一关键点。安装工艺需保证节点的精确定位，这要求施工人员对图纸和施工规范有全面的理解。在实际安装过程中，常采用钢模板或木模板进行支撑与固定，以保证混凝土在浇筑过程中的形状和位置准确。模板的支撑系统必须稳固，以防止在浇筑过程中发生变形或位移。安装过程中，还需特别注意钢筋的绑扎和节点的加固。钢筋的排布应严格按照设计规范执行，保证其位置与数量准确，以提高节点的整体抗弯、抗剪性能。为了防止混凝土浇筑时产生蜂窝、空洞，安装过程中应充分考虑振捣工艺，确保混凝土密实、无空隙。通过科学合理的制作与安装工艺，能大幅提升梁柱节点混凝土的施工质量，为房建工程结构的安全性和耐久性提供有力保障</w:t>
      </w:r>
      <w:r>
        <w:rPr>
          <w:rFonts w:hint="eastAsia"/>
          <w:spacing w:val="15"/>
          <w:sz w:val="20"/>
          <w:szCs w:val="20"/>
          <w:lang w:eastAsia="zh-CN"/>
        </w:rPr>
        <w:t>。</w:t>
      </w:r>
    </w:p>
    <w:p w14:paraId="6B000215">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spacing w:val="15"/>
          <w:sz w:val="20"/>
          <w:szCs w:val="20"/>
        </w:rPr>
      </w:pPr>
      <w:r>
        <w:rPr>
          <w:spacing w:val="15"/>
          <w:sz w:val="20"/>
          <w:szCs w:val="20"/>
        </w:rPr>
        <w:t>在梁柱节点混凝土的制作与安装过程中，若发现箍筋绑扎不到位，应及时采取以下处理措施：对于绑扎不牢固或位置偏移的箍筋，应立即进行重新绑扎，确保其位置准确、绑扎牢固。；加强施工过程中的质量检查，确保每道工序都符合设计要求，避免类似问题再次发生；对发现的问题进行记录，并及时向相关部门反馈，以便进行整改和优化。</w:t>
      </w:r>
    </w:p>
    <w:p w14:paraId="6CF00BFE">
      <w:pPr>
        <w:keepNext w:val="0"/>
        <w:keepLines w:val="0"/>
        <w:pageBreakBefore w:val="0"/>
        <w:widowControl/>
        <w:kinsoku w:val="0"/>
        <w:wordWrap/>
        <w:overflowPunct/>
        <w:topLinePunct w:val="0"/>
        <w:autoSpaceDE w:val="0"/>
        <w:autoSpaceDN w:val="0"/>
        <w:bidi w:val="0"/>
        <w:adjustRightInd w:val="0"/>
        <w:snapToGrid w:val="0"/>
        <w:spacing w:before="100" w:after="60" w:line="240" w:lineRule="auto"/>
        <w:textAlignment w:val="baseline"/>
        <w:outlineLvl w:val="1"/>
        <w:rPr>
          <w:rFonts w:ascii="黑体" w:hAnsi="黑体" w:eastAsia="黑体" w:cs="黑体"/>
          <w:sz w:val="20"/>
          <w:szCs w:val="20"/>
        </w:rPr>
      </w:pPr>
      <w:r>
        <w:rPr>
          <w:rFonts w:ascii="黑体" w:hAnsi="黑体" w:eastAsia="黑体" w:cs="黑体"/>
          <w:spacing w:val="-1"/>
          <w:sz w:val="20"/>
          <w:szCs w:val="20"/>
        </w:rPr>
        <w:t>2.3 梁柱节点混凝土浇筑与养护</w:t>
      </w:r>
    </w:p>
    <w:p w14:paraId="318C93CB">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sz w:val="20"/>
          <w:szCs w:val="20"/>
        </w:rPr>
      </w:pPr>
      <w:r>
        <w:rPr>
          <w:spacing w:val="15"/>
          <w:sz w:val="20"/>
          <w:szCs w:val="20"/>
        </w:rPr>
        <w:t>梁柱节点混凝土的浇筑应严格按照设计规范进行，确保混凝土的均匀性和密实度。在梁柱节点混凝土的浇筑过程中，为确保浇筑密实，需采取以下措施：根据节点大小和钢筋密集程度</w:t>
      </w:r>
      <w:r>
        <w:rPr>
          <w:rFonts w:hint="eastAsia"/>
          <w:spacing w:val="15"/>
          <w:sz w:val="20"/>
          <w:szCs w:val="20"/>
          <w:lang w:eastAsia="zh-CN"/>
        </w:rPr>
        <w:t>，</w:t>
      </w:r>
      <w:r>
        <w:rPr>
          <w:spacing w:val="15"/>
          <w:sz w:val="20"/>
          <w:szCs w:val="20"/>
        </w:rPr>
        <w:t>合理划分浇筑层次，每层厚度不宜过大，以确保混凝土能够充分填充并振捣密实；使用振动器进行充分振捣，确保混凝土在钢筋密集区域也能达到良好的密实度。振捣时应遵循“快插慢拔”的原则，避免漏振和过振；浇筑速度不宜过快，以免混凝土在钢筋间产生空洞或冷缝。同时，应确保混凝土供应的连续性，避免浇筑中断。浇筑完成后，采取有效的养护措施，如覆盖湿草帘或喷洒养护剂，保持混凝土表面的湿润状态，确保其强度和耐久性。养护时间不少于7天，以确保梁柱节点混凝土充分硬化，达到设计要求的性能标准。</w:t>
      </w:r>
    </w:p>
    <w:p w14:paraId="555FE1D4">
      <w:pPr>
        <w:keepNext w:val="0"/>
        <w:keepLines w:val="0"/>
        <w:pageBreakBefore w:val="0"/>
        <w:widowControl/>
        <w:kinsoku w:val="0"/>
        <w:wordWrap/>
        <w:overflowPunct/>
        <w:topLinePunct w:val="0"/>
        <w:autoSpaceDE w:val="0"/>
        <w:autoSpaceDN w:val="0"/>
        <w:bidi w:val="0"/>
        <w:adjustRightInd w:val="0"/>
        <w:snapToGrid w:val="0"/>
        <w:spacing w:before="100" w:after="60" w:line="240" w:lineRule="auto"/>
        <w:ind w:left="2"/>
        <w:textAlignment w:val="baseline"/>
        <w:outlineLvl w:val="0"/>
        <w:rPr>
          <w:rFonts w:ascii="黑体" w:hAnsi="黑体" w:eastAsia="黑体" w:cs="黑体"/>
          <w:sz w:val="20"/>
          <w:szCs w:val="20"/>
        </w:rPr>
      </w:pPr>
      <w:r>
        <w:rPr>
          <w:rFonts w:ascii="黑体" w:hAnsi="黑体" w:eastAsia="黑体" w:cs="黑体"/>
          <w:spacing w:val="-1"/>
          <w:sz w:val="20"/>
          <w:szCs w:val="20"/>
        </w:rPr>
        <w:t>3 梁柱节点混凝土施工质量控制与实践</w:t>
      </w:r>
      <w:r>
        <w:rPr>
          <w:rFonts w:ascii="黑体" w:hAnsi="黑体" w:eastAsia="黑体" w:cs="黑体"/>
          <w:spacing w:val="-4"/>
          <w:sz w:val="20"/>
          <w:szCs w:val="20"/>
        </w:rPr>
        <w:t>研究</w:t>
      </w:r>
    </w:p>
    <w:p w14:paraId="68302D3C">
      <w:pPr>
        <w:keepNext w:val="0"/>
        <w:keepLines w:val="0"/>
        <w:pageBreakBefore w:val="0"/>
        <w:widowControl/>
        <w:kinsoku w:val="0"/>
        <w:wordWrap/>
        <w:overflowPunct/>
        <w:topLinePunct w:val="0"/>
        <w:autoSpaceDE w:val="0"/>
        <w:autoSpaceDN w:val="0"/>
        <w:bidi w:val="0"/>
        <w:adjustRightInd w:val="0"/>
        <w:snapToGrid w:val="0"/>
        <w:spacing w:before="100" w:after="60" w:line="240" w:lineRule="auto"/>
        <w:ind w:left="2"/>
        <w:textAlignment w:val="baseline"/>
        <w:outlineLvl w:val="0"/>
        <w:rPr>
          <w:rFonts w:ascii="黑体" w:hAnsi="黑体" w:eastAsia="黑体" w:cs="黑体"/>
          <w:sz w:val="20"/>
          <w:szCs w:val="20"/>
        </w:rPr>
      </w:pPr>
      <w:r>
        <w:rPr>
          <w:rFonts w:ascii="黑体" w:hAnsi="黑体" w:eastAsia="黑体" w:cs="黑体"/>
          <w:spacing w:val="-1"/>
          <w:sz w:val="20"/>
          <w:szCs w:val="20"/>
        </w:rPr>
        <w:t>3.1 梁柱节点混凝土质量控制方法比较</w:t>
      </w:r>
    </w:p>
    <w:p w14:paraId="3C8247E2">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00"/>
        <w:jc w:val="both"/>
        <w:textAlignment w:val="baseline"/>
        <w:rPr>
          <w:spacing w:val="15"/>
          <w:sz w:val="20"/>
          <w:szCs w:val="20"/>
        </w:rPr>
      </w:pPr>
      <w:r>
        <w:rPr>
          <w:spacing w:val="15"/>
          <w:sz w:val="20"/>
          <w:szCs w:val="20"/>
        </w:rPr>
        <w:t>梁柱节点混凝土的质量控制是确保房建工程结构安全和耐久性的关键环节，不同的施工方法在实际应用中表现出不同的效果。针对梁柱节点混凝土的质量控制，常见的方法包括规范化施工技术控制、机械化施工技术应用和智能化施工检测技术等。规范化施工技术控制主要依赖于详细的施工流程和标准操作规程，确保每个环节都严格按照设计要求进行。例如，加强施工现场管理和人员培训，从而保证施工人员在混凝土配比、浇筑、振捣和养护过程中严格执行技术标准。这种传统的施工方法通过人工控制，能够较好地保证施工质量，但易受人为因素影响，导致质量波动较大。机械化施</w:t>
      </w:r>
    </w:p>
    <w:p w14:paraId="752D0A14">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spacing w:val="15"/>
          <w:sz w:val="20"/>
          <w:szCs w:val="20"/>
        </w:rPr>
      </w:pPr>
      <w:r>
        <w:rPr>
          <w:spacing w:val="15"/>
          <w:sz w:val="20"/>
          <w:szCs w:val="20"/>
        </w:rPr>
        <w:t>工技术的应用则大大提高了施工效率和施工质量的一致性。例如，利用混凝土泵车进行高效浇筑，通过电动振捣器进行均匀振捣，能够有效减少人为操作的不确定性。机械化施工技术减少了人为干预，降低了施工过程中的错误概率。机械化设备的投入和维护成本较高，对于中小规模工程来说经济性较差。智能化施工检测技术是近年来发展的新方法，通过安装传感器与监控系统对施工全过程进行实时监测。例如，利用混凝土温度传感器监测浇筑后的温度变化，通过振动传感器实时监控振捣质量，利用大数据分析系统对混凝土的养护效果进行评估。这种方法能够及时发现施工中的异常情况，进行快速调整，从而大大提升施工质量的可靠性和稳定性。智能化施工检测技术虽然初期投入较高，但长远来看，其带来的质量提升和减少后期维护的费用使得其具有较高的性价比。</w:t>
      </w:r>
    </w:p>
    <w:p w14:paraId="527B16DF">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spacing w:val="15"/>
          <w:sz w:val="20"/>
          <w:szCs w:val="20"/>
        </w:rPr>
      </w:pPr>
      <w:r>
        <w:rPr>
          <w:spacing w:val="15"/>
          <w:sz w:val="20"/>
          <w:szCs w:val="20"/>
        </w:rPr>
        <w:t>综合来看，不同质量控制方法各有优势和局限。规范化施工技术适用于技术成熟、管理严格的工程项目，机械化施工技术适合大型工程和高效施工需求，智能化施工检测技术则为未来智能建筑和数字化施工提供了重要支持。选择适当的质量控制方法，可根据工程具体需求和条件灵活调整，以最大程度保证梁柱节点混凝土的施工质量。</w:t>
      </w:r>
    </w:p>
    <w:p w14:paraId="5FC0C6E8">
      <w:pPr>
        <w:keepNext w:val="0"/>
        <w:keepLines w:val="0"/>
        <w:pageBreakBefore w:val="0"/>
        <w:widowControl/>
        <w:kinsoku w:val="0"/>
        <w:wordWrap/>
        <w:overflowPunct/>
        <w:topLinePunct w:val="0"/>
        <w:autoSpaceDE w:val="0"/>
        <w:autoSpaceDN w:val="0"/>
        <w:bidi w:val="0"/>
        <w:adjustRightInd w:val="0"/>
        <w:snapToGrid w:val="0"/>
        <w:spacing w:before="100" w:after="60" w:line="240" w:lineRule="auto"/>
        <w:ind w:left="1"/>
        <w:textAlignment w:val="baseline"/>
        <w:outlineLvl w:val="1"/>
        <w:rPr>
          <w:rFonts w:ascii="黑体" w:hAnsi="黑体" w:eastAsia="黑体" w:cs="黑体"/>
          <w:sz w:val="20"/>
          <w:szCs w:val="20"/>
        </w:rPr>
      </w:pPr>
      <w:r>
        <w:rPr>
          <w:rFonts w:ascii="黑体" w:hAnsi="黑体" w:eastAsia="黑体" w:cs="黑体"/>
          <w:spacing w:val="-1"/>
          <w:sz w:val="20"/>
          <w:szCs w:val="20"/>
        </w:rPr>
        <w:t>3.2 梁柱节点混凝土裂缝控制与减震加固</w:t>
      </w:r>
      <w:r>
        <w:rPr>
          <w:rFonts w:ascii="黑体" w:hAnsi="黑体" w:eastAsia="黑体" w:cs="黑体"/>
          <w:spacing w:val="-2"/>
          <w:sz w:val="20"/>
          <w:szCs w:val="20"/>
        </w:rPr>
        <w:t>技术应用</w:t>
      </w:r>
    </w:p>
    <w:p w14:paraId="1A2856E8">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sz w:val="20"/>
          <w:szCs w:val="20"/>
        </w:rPr>
      </w:pPr>
      <w:r>
        <w:rPr>
          <w:spacing w:val="15"/>
          <w:sz w:val="20"/>
          <w:szCs w:val="20"/>
        </w:rPr>
        <w:t>梁柱节点混凝土的裂缝控制与减震加固技术在提高施工质量和结构稳定性中起着至关重要的作用。裂缝控制技术包括适当的混凝土配比设计、准确的钢筋布置及合理的施工缝处理，通过这些措施可以有效降低混凝土的收缩和温度应力，从而减少裂缝的产生。减震加固技术方面，采用减震装置如阻尼器和减震支座，能够有效吸收和分散地震能量，减缓结构的震动，增强梁柱节点的抗震性能。这些措施在工程实例中得到了验证，显著提升了梁柱节点的安全性与耐久性。尤其是在高烈度地震区，通过应用减震装置和高性能混凝土，能够有效提升建筑物抗震性能，确保其在地震中仍具备良好的结构完整性。质量检测技术在施工过程中同样不可或缺，通过无损检测手段，如超声波检测和声发射测试，能够及时识别和评估混凝土内部的裂缝与缺陷，确保施工质量达到设计和规范要求。</w:t>
      </w:r>
    </w:p>
    <w:p w14:paraId="33790100">
      <w:pPr>
        <w:keepNext w:val="0"/>
        <w:keepLines w:val="0"/>
        <w:pageBreakBefore w:val="0"/>
        <w:widowControl/>
        <w:kinsoku w:val="0"/>
        <w:wordWrap/>
        <w:overflowPunct/>
        <w:topLinePunct w:val="0"/>
        <w:autoSpaceDE w:val="0"/>
        <w:autoSpaceDN w:val="0"/>
        <w:bidi w:val="0"/>
        <w:adjustRightInd w:val="0"/>
        <w:snapToGrid w:val="0"/>
        <w:spacing w:before="100" w:after="60" w:line="240" w:lineRule="auto"/>
        <w:ind w:left="1"/>
        <w:textAlignment w:val="baseline"/>
        <w:outlineLvl w:val="1"/>
        <w:rPr>
          <w:rFonts w:ascii="黑体" w:hAnsi="黑体" w:eastAsia="黑体" w:cs="黑体"/>
          <w:sz w:val="20"/>
          <w:szCs w:val="20"/>
        </w:rPr>
      </w:pPr>
      <w:r>
        <w:rPr>
          <w:rFonts w:ascii="黑体" w:hAnsi="黑体" w:eastAsia="黑体" w:cs="黑体"/>
          <w:spacing w:val="-1"/>
          <w:sz w:val="20"/>
          <w:szCs w:val="20"/>
        </w:rPr>
        <w:t>3.3 梁柱节点混凝土施工质量检测技术研究与实践效果评价</w:t>
      </w:r>
    </w:p>
    <w:p w14:paraId="323884F4">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03"/>
        <w:jc w:val="both"/>
        <w:textAlignment w:val="baseline"/>
        <w:rPr>
          <w:rFonts w:ascii="黑体" w:hAnsi="黑体" w:eastAsia="黑体" w:cs="黑体"/>
          <w:spacing w:val="-3"/>
          <w:sz w:val="20"/>
          <w:szCs w:val="20"/>
        </w:rPr>
      </w:pPr>
      <w:r>
        <w:rPr>
          <w:spacing w:val="15"/>
          <w:sz w:val="20"/>
          <w:szCs w:val="20"/>
        </w:rPr>
        <w:t>梁柱节点混凝土施工质量检测技术主要包括无损检测技术、超声波检测、X射线检测和磁粉检测等。这些技术能够有效评估混凝土的内部缺陷和孔隙分布，确保其内部质量。通过荷载试验和应力应变监测等方法，能够动态监测梁柱节点的性能与稳定性。工程实例表明，应用这些检测技术能够及早发现施工过程中的质量问题，并采取相应的修补和加固措施，从而提升整个房建结构的安全性和耐久性。检测技术的应用实践效果良好，具有重要的推广价值。</w:t>
      </w:r>
    </w:p>
    <w:p w14:paraId="558B7D3C">
      <w:pPr>
        <w:keepNext w:val="0"/>
        <w:keepLines w:val="0"/>
        <w:pageBreakBefore w:val="0"/>
        <w:widowControl/>
        <w:kinsoku w:val="0"/>
        <w:wordWrap/>
        <w:overflowPunct/>
        <w:topLinePunct w:val="0"/>
        <w:autoSpaceDE w:val="0"/>
        <w:autoSpaceDN w:val="0"/>
        <w:bidi w:val="0"/>
        <w:adjustRightInd w:val="0"/>
        <w:snapToGrid w:val="0"/>
        <w:spacing w:before="100" w:after="60" w:line="240" w:lineRule="auto"/>
        <w:ind w:left="1"/>
        <w:textAlignment w:val="baseline"/>
        <w:outlineLvl w:val="0"/>
        <w:rPr>
          <w:rFonts w:ascii="黑体" w:hAnsi="黑体" w:eastAsia="黑体" w:cs="黑体"/>
          <w:sz w:val="20"/>
          <w:szCs w:val="20"/>
        </w:rPr>
      </w:pPr>
      <w:r>
        <w:rPr>
          <w:rFonts w:hint="eastAsia" w:ascii="黑体" w:hAnsi="黑体" w:eastAsia="黑体" w:cs="黑体"/>
          <w:spacing w:val="-3"/>
          <w:sz w:val="20"/>
          <w:szCs w:val="20"/>
          <w:lang w:val="en-US" w:eastAsia="zh-CN"/>
        </w:rPr>
        <w:t>4.</w:t>
      </w:r>
      <w:r>
        <w:rPr>
          <w:rFonts w:ascii="黑体" w:hAnsi="黑体" w:eastAsia="黑体" w:cs="黑体"/>
          <w:spacing w:val="-3"/>
          <w:sz w:val="20"/>
          <w:szCs w:val="20"/>
        </w:rPr>
        <w:t>结语</w:t>
      </w:r>
    </w:p>
    <w:p w14:paraId="3B926B4F">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60" w:firstLineChars="200"/>
        <w:jc w:val="both"/>
        <w:textAlignment w:val="baseline"/>
        <w:rPr>
          <w:spacing w:val="15"/>
          <w:sz w:val="20"/>
          <w:szCs w:val="20"/>
        </w:rPr>
      </w:pPr>
      <w:r>
        <w:rPr>
          <w:spacing w:val="15"/>
          <w:sz w:val="20"/>
          <w:szCs w:val="20"/>
        </w:rPr>
        <w:t>本文从梁柱节点混凝土的施工技术入手，就节点的设计、选材、制作、安装、浇筑和养护等环节进行了详细的分析。并通过比较研究多种施工方法的效果，而对梁柱节点混凝土裂缝控制、减震加固，以及质量检测技术有了更深刻的理解。研究结果显示采用科学和合理的施工技术，加强质量管理，能有效的提升梁柱节点混凝土施工的效果和安全性能。这为后续的房建工程中，提供了梁柱节点混凝土施工的技术参考和实践指导。同时，研究还揭示了梁柱节点混凝土施工过程存在的一些问题，对于如何解决这些问题，需要进一步研究和实践。这项研究有助于房建工程中的质量控制和项目管理，是建筑工程领域混凝土施工技术研究的重要补充。然而，本文的研究对象仅限于梁柱节点混凝土，未能涉及到更多混凝土构件的施工技术，从而没有给出一个行之有效的全局解决方案。未来的研究可以在这个基础上，扩展到更多的混凝土构件，以期在更大范围内提高施工效果和安全性能。</w:t>
      </w:r>
    </w:p>
    <w:p w14:paraId="3E21140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0"/>
          <w:szCs w:val="20"/>
        </w:rPr>
        <w:sectPr>
          <w:type w:val="continuous"/>
          <w:pgSz w:w="12240" w:h="15840"/>
          <w:pgMar w:top="1230" w:right="1802" w:bottom="1230" w:left="1802" w:header="850" w:footer="992" w:gutter="0"/>
          <w:pgBorders>
            <w:top w:val="none" w:sz="0" w:space="0"/>
            <w:left w:val="none" w:sz="0" w:space="0"/>
            <w:bottom w:val="none" w:sz="0" w:space="0"/>
            <w:right w:val="none" w:sz="0" w:space="0"/>
          </w:pgBorders>
          <w:cols w:space="425" w:num="1"/>
        </w:sectPr>
      </w:pPr>
    </w:p>
    <w:p w14:paraId="648F12E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0"/>
          <w:szCs w:val="20"/>
        </w:rPr>
      </w:pPr>
    </w:p>
    <w:p w14:paraId="18114AAC">
      <w:pPr>
        <w:spacing w:line="240" w:lineRule="auto"/>
        <w:rPr>
          <w:rFonts w:ascii="Arial"/>
          <w:sz w:val="20"/>
          <w:szCs w:val="20"/>
        </w:rPr>
      </w:pPr>
    </w:p>
    <w:p w14:paraId="55A5DC4A">
      <w:pPr>
        <w:spacing w:before="66" w:line="240" w:lineRule="auto"/>
        <w:jc w:val="both"/>
        <w:outlineLvl w:val="0"/>
        <w:rPr>
          <w:rFonts w:ascii="黑体" w:hAnsi="黑体" w:eastAsia="黑体" w:cs="黑体"/>
          <w:b w:val="0"/>
          <w:bCs w:val="0"/>
          <w:sz w:val="20"/>
          <w:szCs w:val="20"/>
        </w:rPr>
      </w:pPr>
      <w:r>
        <w:rPr>
          <w:rFonts w:ascii="黑体" w:hAnsi="黑体" w:eastAsia="黑体" w:cs="黑体"/>
          <w:b w:val="0"/>
          <w:bCs w:val="0"/>
          <w:spacing w:val="7"/>
          <w:sz w:val="20"/>
          <w:szCs w:val="20"/>
        </w:rPr>
        <w:t>参考文献</w:t>
      </w:r>
    </w:p>
    <w:p w14:paraId="3E17232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pacing w:val="5"/>
          <w:sz w:val="20"/>
          <w:szCs w:val="20"/>
          <w:lang w:val="en-US" w:eastAsia="zh-CN"/>
        </w:rPr>
      </w:pPr>
    </w:p>
    <w:p w14:paraId="71BFD544">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0"/>
          <w:szCs w:val="20"/>
          <w:highlight w:val="none"/>
          <w:lang w:val="en-US" w:eastAsia="zh-CN"/>
        </w:rPr>
      </w:pPr>
      <w:r>
        <w:rPr>
          <w:rFonts w:hint="eastAsia" w:asciiTheme="minorEastAsia" w:hAnsiTheme="minorEastAsia" w:eastAsiaTheme="minorEastAsia" w:cstheme="minorEastAsia"/>
          <w:b w:val="0"/>
          <w:i w:val="0"/>
          <w:caps w:val="0"/>
          <w:color w:val="auto"/>
          <w:spacing w:val="0"/>
          <w:w w:val="100"/>
          <w:sz w:val="20"/>
          <w:szCs w:val="20"/>
          <w:highlight w:val="none"/>
          <w:lang w:val="en-US" w:eastAsia="zh-CN"/>
        </w:rPr>
        <w:t>[1]田培炎.推进马克思主义中国化时代化必须坚持“两个结合”[J].党建研究,2023,(01):23-27.</w:t>
      </w:r>
    </w:p>
    <w:p w14:paraId="1A010FC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0"/>
          <w:szCs w:val="20"/>
          <w:highlight w:val="none"/>
          <w:lang w:val="en-US" w:eastAsia="zh-CN"/>
        </w:rPr>
      </w:pPr>
      <w:r>
        <w:rPr>
          <w:rFonts w:hint="eastAsia" w:asciiTheme="minorEastAsia" w:hAnsiTheme="minorEastAsia" w:eastAsiaTheme="minorEastAsia" w:cstheme="minorEastAsia"/>
          <w:b w:val="0"/>
          <w:i w:val="0"/>
          <w:caps w:val="0"/>
          <w:color w:val="auto"/>
          <w:spacing w:val="0"/>
          <w:w w:val="100"/>
          <w:sz w:val="20"/>
          <w:szCs w:val="20"/>
          <w:highlight w:val="none"/>
          <w:lang w:val="en-US" w:eastAsia="zh-CN"/>
        </w:rPr>
        <w:t>[2]韩星.仁者爱人——儒家仁爱思想及其普世价值[J].梧州学院学报,2013,23(04):1-7.</w:t>
      </w:r>
    </w:p>
    <w:p w14:paraId="0AA66AED">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0"/>
          <w:szCs w:val="20"/>
          <w:lang w:val="en-US" w:eastAsia="zh-CN"/>
        </w:rPr>
      </w:pPr>
      <w:r>
        <w:rPr>
          <w:rFonts w:hint="eastAsia" w:asciiTheme="minorEastAsia" w:hAnsiTheme="minorEastAsia" w:eastAsiaTheme="minorEastAsia" w:cstheme="minorEastAsia"/>
          <w:b w:val="0"/>
          <w:i w:val="0"/>
          <w:caps w:val="0"/>
          <w:color w:val="auto"/>
          <w:spacing w:val="0"/>
          <w:w w:val="100"/>
          <w:sz w:val="20"/>
          <w:szCs w:val="20"/>
          <w:highlight w:val="none"/>
          <w:lang w:val="en-US" w:eastAsia="zh-CN"/>
        </w:rPr>
        <w:t>[3]</w:t>
      </w:r>
      <w:r>
        <w:rPr>
          <w:rFonts w:hint="eastAsia" w:asciiTheme="minorEastAsia" w:hAnsiTheme="minorEastAsia" w:eastAsiaTheme="minorEastAsia" w:cstheme="minorEastAsia"/>
          <w:b w:val="0"/>
          <w:i w:val="0"/>
          <w:caps w:val="0"/>
          <w:color w:val="auto"/>
          <w:spacing w:val="0"/>
          <w:w w:val="100"/>
          <w:sz w:val="20"/>
          <w:szCs w:val="20"/>
          <w:lang w:val="en-US" w:eastAsia="zh-CN"/>
        </w:rPr>
        <w:t>张哲,王永明.中华优秀传统文化的育人价值[J].人民论坛,2018,(08):116-117.</w:t>
      </w:r>
    </w:p>
    <w:p w14:paraId="2F737F7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0"/>
          <w:szCs w:val="20"/>
          <w:highlight w:val="none"/>
          <w:lang w:val="en-US" w:eastAsia="zh-CN"/>
        </w:rPr>
      </w:pPr>
      <w:r>
        <w:rPr>
          <w:rFonts w:hint="eastAsia" w:asciiTheme="minorEastAsia" w:hAnsiTheme="minorEastAsia" w:eastAsiaTheme="minorEastAsia" w:cstheme="minorEastAsia"/>
          <w:b w:val="0"/>
          <w:i w:val="0"/>
          <w:caps w:val="0"/>
          <w:color w:val="auto"/>
          <w:spacing w:val="0"/>
          <w:w w:val="100"/>
          <w:sz w:val="20"/>
          <w:szCs w:val="20"/>
          <w:highlight w:val="none"/>
          <w:lang w:val="en-US" w:eastAsia="zh-CN"/>
        </w:rPr>
        <w:t>[4]张利明.中华优秀传统文化:铸魂育人的精神滋养[J].社会科学战线,2016,(06):21-25.</w:t>
      </w:r>
    </w:p>
    <w:p w14:paraId="0F48678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0"/>
          <w:szCs w:val="20"/>
          <w:highlight w:val="none"/>
          <w:lang w:val="en-US" w:eastAsia="zh-CN"/>
        </w:rPr>
      </w:pPr>
      <w:r>
        <w:rPr>
          <w:rFonts w:hint="eastAsia" w:asciiTheme="minorEastAsia" w:hAnsiTheme="minorEastAsia" w:eastAsiaTheme="minorEastAsia" w:cstheme="minorEastAsia"/>
          <w:b w:val="0"/>
          <w:i w:val="0"/>
          <w:caps w:val="0"/>
          <w:color w:val="auto"/>
          <w:spacing w:val="0"/>
          <w:w w:val="100"/>
          <w:sz w:val="20"/>
          <w:szCs w:val="20"/>
          <w:highlight w:val="none"/>
          <w:lang w:val="en-US" w:eastAsia="zh-CN"/>
        </w:rPr>
        <w:t>[5]郑秋月,郭亚苹.论中华优秀传统文化在思想政治教育中的“文化育人”及促成路径[J].学校党建与思想教育,2018,(18):90-91+96.</w:t>
      </w:r>
    </w:p>
    <w:p w14:paraId="2691D43B">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0"/>
          <w:szCs w:val="20"/>
          <w:highlight w:val="none"/>
          <w:lang w:val="en-US" w:eastAsia="zh-CN"/>
        </w:rPr>
      </w:pPr>
      <w:r>
        <w:rPr>
          <w:rFonts w:hint="eastAsia" w:asciiTheme="minorEastAsia" w:hAnsiTheme="minorEastAsia" w:eastAsiaTheme="minorEastAsia" w:cstheme="minorEastAsia"/>
          <w:b w:val="0"/>
          <w:i w:val="0"/>
          <w:caps w:val="0"/>
          <w:color w:val="auto"/>
          <w:spacing w:val="0"/>
          <w:w w:val="100"/>
          <w:sz w:val="20"/>
          <w:szCs w:val="20"/>
          <w:highlight w:val="none"/>
          <w:lang w:val="en-US" w:eastAsia="zh-CN"/>
        </w:rPr>
        <w:t>[6]谢霄男,李净.中华优秀传统文化融入高校思政课的三维向度[J].文教资料,2017,(28):47-48.</w:t>
      </w:r>
    </w:p>
    <w:p w14:paraId="2B291C28">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0"/>
          <w:szCs w:val="20"/>
          <w:highlight w:val="none"/>
          <w:lang w:val="en-US" w:eastAsia="zh-CN"/>
        </w:rPr>
      </w:pPr>
      <w:r>
        <w:rPr>
          <w:rFonts w:hint="eastAsia" w:asciiTheme="minorEastAsia" w:hAnsiTheme="minorEastAsia" w:eastAsiaTheme="minorEastAsia" w:cstheme="minorEastAsia"/>
          <w:b w:val="0"/>
          <w:i w:val="0"/>
          <w:caps w:val="0"/>
          <w:color w:val="auto"/>
          <w:spacing w:val="0"/>
          <w:w w:val="100"/>
          <w:sz w:val="20"/>
          <w:szCs w:val="20"/>
          <w:highlight w:val="none"/>
          <w:lang w:val="en-US" w:eastAsia="zh-CN"/>
        </w:rPr>
        <w:t xml:space="preserve">[7]任莹辉.立足中华优秀传统文化培育和弘扬社会主义核心价值观[J].领导科学论坛,2016,0(S1):221-223 </w:t>
      </w:r>
    </w:p>
    <w:p w14:paraId="00788E0F">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0"/>
          <w:szCs w:val="20"/>
          <w:lang w:val="en-US" w:eastAsia="zh-CN"/>
        </w:rPr>
      </w:pPr>
      <w:r>
        <w:rPr>
          <w:rFonts w:hint="eastAsia" w:asciiTheme="minorEastAsia" w:hAnsiTheme="minorEastAsia" w:eastAsiaTheme="minorEastAsia" w:cstheme="minorEastAsia"/>
          <w:b w:val="0"/>
          <w:i w:val="0"/>
          <w:caps w:val="0"/>
          <w:color w:val="auto"/>
          <w:spacing w:val="0"/>
          <w:w w:val="100"/>
          <w:sz w:val="20"/>
          <w:szCs w:val="20"/>
          <w:highlight w:val="none"/>
          <w:lang w:val="en-US" w:eastAsia="zh-CN"/>
        </w:rPr>
        <w:t>[8]方瑞.高校发挥中华优秀传统文化育人功能的思考[J].吉林农业科技学院学报,2016,25(1):42-4470</w:t>
      </w:r>
    </w:p>
    <w:p w14:paraId="1ACFE10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bCs/>
          <w:i w:val="0"/>
          <w:caps w:val="0"/>
          <w:color w:val="auto"/>
          <w:spacing w:val="0"/>
          <w:w w:val="100"/>
          <w:sz w:val="20"/>
          <w:szCs w:val="20"/>
          <w:highlight w:val="yellow"/>
          <w:lang w:val="en-US" w:eastAsia="zh-CN"/>
        </w:rPr>
      </w:pPr>
    </w:p>
    <w:p w14:paraId="4967852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val="0"/>
          <w:i w:val="0"/>
          <w:caps w:val="0"/>
          <w:color w:val="auto"/>
          <w:spacing w:val="0"/>
          <w:w w:val="100"/>
          <w:sz w:val="20"/>
          <w:szCs w:val="20"/>
          <w:highlight w:val="yellow"/>
          <w:lang w:val="en-US" w:eastAsia="zh-CN"/>
        </w:rPr>
      </w:pPr>
      <w:r>
        <w:rPr>
          <w:rFonts w:hint="eastAsia" w:asciiTheme="minorEastAsia" w:hAnsiTheme="minorEastAsia" w:eastAsiaTheme="minorEastAsia" w:cstheme="minorEastAsia"/>
          <w:b/>
          <w:bCs/>
          <w:i w:val="0"/>
          <w:caps w:val="0"/>
          <w:color w:val="auto"/>
          <w:spacing w:val="0"/>
          <w:w w:val="100"/>
          <w:sz w:val="20"/>
          <w:szCs w:val="20"/>
          <w:highlight w:val="yellow"/>
          <w:lang w:val="en-US" w:eastAsia="zh-CN"/>
        </w:rPr>
        <w:t>[基金项目]</w:t>
      </w:r>
      <w:r>
        <w:rPr>
          <w:rFonts w:hint="eastAsia" w:asciiTheme="minorEastAsia" w:hAnsiTheme="minorEastAsia" w:eastAsiaTheme="minorEastAsia" w:cstheme="minorEastAsia"/>
          <w:b w:val="0"/>
          <w:i w:val="0"/>
          <w:caps w:val="0"/>
          <w:color w:val="auto"/>
          <w:spacing w:val="0"/>
          <w:w w:val="100"/>
          <w:sz w:val="20"/>
          <w:szCs w:val="20"/>
          <w:highlight w:val="yellow"/>
          <w:lang w:val="en-US" w:eastAsia="zh-CN"/>
        </w:rPr>
        <w:br w:type="textWrapping"/>
      </w:r>
      <w:r>
        <w:rPr>
          <w:rFonts w:hint="eastAsia" w:asciiTheme="minorEastAsia" w:hAnsiTheme="minorEastAsia" w:eastAsiaTheme="minorEastAsia" w:cstheme="minorEastAsia"/>
          <w:sz w:val="20"/>
          <w:szCs w:val="20"/>
          <w:highlight w:val="yellow"/>
        </w:rPr>
        <w:t>2024年度湖南应用技术学院青年专项项目</w:t>
      </w:r>
      <w:r>
        <w:rPr>
          <w:rFonts w:hint="eastAsia" w:asciiTheme="minorEastAsia" w:hAnsiTheme="minorEastAsia" w:eastAsiaTheme="minorEastAsia" w:cstheme="minorEastAsia"/>
          <w:sz w:val="20"/>
          <w:szCs w:val="20"/>
          <w:highlight w:val="yellow"/>
          <w:lang w:eastAsia="zh-CN"/>
        </w:rPr>
        <w:t>，《</w:t>
      </w:r>
      <w:r>
        <w:rPr>
          <w:rFonts w:hint="eastAsia" w:asciiTheme="minorEastAsia" w:hAnsiTheme="minorEastAsia" w:eastAsiaTheme="minorEastAsia" w:cstheme="minorEastAsia"/>
          <w:b w:val="0"/>
          <w:bCs w:val="0"/>
          <w:i w:val="0"/>
          <w:caps w:val="0"/>
          <w:color w:val="auto"/>
          <w:spacing w:val="0"/>
          <w:w w:val="100"/>
          <w:sz w:val="20"/>
          <w:szCs w:val="20"/>
          <w:highlight w:val="yellow"/>
          <w:lang w:val="en-US" w:eastAsia="zh-CN"/>
        </w:rPr>
        <w:t>中华传统优秀文化在高校文化育人中的价值意蕴与实践途径研究》（</w:t>
      </w:r>
      <w:r>
        <w:rPr>
          <w:rFonts w:hint="eastAsia" w:asciiTheme="minorEastAsia" w:hAnsiTheme="minorEastAsia" w:eastAsiaTheme="minorEastAsia" w:cstheme="minorEastAsia"/>
          <w:b w:val="0"/>
          <w:i w:val="0"/>
          <w:caps w:val="0"/>
          <w:color w:val="auto"/>
          <w:spacing w:val="0"/>
          <w:w w:val="100"/>
          <w:sz w:val="20"/>
          <w:szCs w:val="20"/>
          <w:highlight w:val="yellow"/>
          <w:lang w:val="en-US" w:eastAsia="zh-CN"/>
        </w:rPr>
        <w:t>2024QNKY67）</w:t>
      </w:r>
    </w:p>
    <w:p w14:paraId="3ABAC23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eastAsia" w:asciiTheme="minorEastAsia" w:hAnsiTheme="minorEastAsia" w:eastAsiaTheme="minorEastAsia" w:cstheme="minorEastAsia"/>
          <w:b w:val="0"/>
          <w:i w:val="0"/>
          <w:caps w:val="0"/>
          <w:color w:val="auto"/>
          <w:spacing w:val="0"/>
          <w:w w:val="100"/>
          <w:sz w:val="20"/>
          <w:szCs w:val="20"/>
          <w:highlight w:val="yellow"/>
          <w:lang w:val="en-US" w:eastAsia="zh-CN"/>
        </w:rPr>
      </w:pPr>
    </w:p>
    <w:p w14:paraId="60FBFA56">
      <w:pPr>
        <w:keepNext w:val="0"/>
        <w:keepLines w:val="0"/>
        <w:widowControl/>
        <w:suppressLineNumbers w:val="0"/>
        <w:spacing w:line="240" w:lineRule="auto"/>
        <w:ind w:left="0" w:leftChars="0" w:firstLine="0" w:firstLineChars="0"/>
        <w:jc w:val="left"/>
        <w:rPr>
          <w:rFonts w:hint="eastAsia" w:ascii="宋体" w:hAnsi="宋体" w:eastAsia="宋体" w:cs="宋体"/>
          <w:spacing w:val="5"/>
          <w:sz w:val="20"/>
          <w:szCs w:val="20"/>
          <w:lang w:val="en-US" w:eastAsia="zh-CN"/>
        </w:rPr>
        <w:sectPr>
          <w:type w:val="continuous"/>
          <w:pgSz w:w="12240" w:h="15840"/>
          <w:pgMar w:top="1230" w:right="1802" w:bottom="1230" w:left="1802" w:header="850" w:footer="992" w:gutter="0"/>
          <w:pgBorders>
            <w:top w:val="none" w:sz="0" w:space="0"/>
            <w:left w:val="none" w:sz="0" w:space="0"/>
            <w:bottom w:val="none" w:sz="0" w:space="0"/>
            <w:right w:val="none" w:sz="0" w:space="0"/>
          </w:pgBorders>
          <w:cols w:space="720" w:num="1"/>
        </w:sectPr>
      </w:pPr>
      <w:r>
        <w:rPr>
          <w:rFonts w:hint="eastAsia" w:asciiTheme="minorEastAsia" w:hAnsiTheme="minorEastAsia" w:eastAsiaTheme="minorEastAsia" w:cstheme="minorEastAsia"/>
          <w:b/>
          <w:bCs/>
          <w:i w:val="0"/>
          <w:caps w:val="0"/>
          <w:color w:val="auto"/>
          <w:spacing w:val="0"/>
          <w:w w:val="100"/>
          <w:sz w:val="20"/>
          <w:szCs w:val="20"/>
          <w:highlight w:val="yellow"/>
          <w:lang w:val="en-US" w:eastAsia="zh-CN"/>
        </w:rPr>
        <w:t>作者简介</w:t>
      </w:r>
      <w:r>
        <w:rPr>
          <w:rFonts w:hint="eastAsia" w:asciiTheme="minorEastAsia" w:hAnsiTheme="minorEastAsia" w:eastAsiaTheme="minorEastAsia" w:cstheme="minorEastAsia"/>
          <w:b w:val="0"/>
          <w:i w:val="0"/>
          <w:caps w:val="0"/>
          <w:color w:val="auto"/>
          <w:spacing w:val="0"/>
          <w:w w:val="100"/>
          <w:sz w:val="20"/>
          <w:szCs w:val="20"/>
          <w:highlight w:val="yellow"/>
          <w:lang w:val="en-US" w:eastAsia="zh-CN"/>
        </w:rPr>
        <w:t>：</w:t>
      </w:r>
      <w:r>
        <w:rPr>
          <w:rFonts w:hint="eastAsia" w:asciiTheme="minorEastAsia" w:hAnsiTheme="minorEastAsia" w:eastAsiaTheme="minorEastAsia" w:cstheme="minorEastAsia"/>
          <w:b w:val="0"/>
          <w:i w:val="0"/>
          <w:caps w:val="0"/>
          <w:color w:val="auto"/>
          <w:spacing w:val="0"/>
          <w:w w:val="100"/>
          <w:sz w:val="20"/>
          <w:szCs w:val="20"/>
          <w:highlight w:val="yellow"/>
          <w:lang w:val="en-US" w:eastAsia="zh-CN"/>
        </w:rPr>
        <w:br w:type="textWrapping"/>
      </w:r>
      <w:r>
        <w:rPr>
          <w:rFonts w:hint="eastAsia" w:asciiTheme="minorEastAsia" w:hAnsiTheme="minorEastAsia" w:cstheme="minorEastAsia"/>
          <w:b w:val="0"/>
          <w:i w:val="0"/>
          <w:caps w:val="0"/>
          <w:color w:val="auto"/>
          <w:spacing w:val="0"/>
          <w:w w:val="100"/>
          <w:sz w:val="20"/>
          <w:szCs w:val="20"/>
          <w:highlight w:val="yellow"/>
          <w:lang w:val="en-US" w:eastAsia="zh-CN"/>
        </w:rPr>
        <w:t xml:space="preserve">XXX </w:t>
      </w:r>
      <w:r>
        <w:rPr>
          <w:rFonts w:hint="eastAsia" w:asciiTheme="minorEastAsia" w:hAnsiTheme="minorEastAsia" w:eastAsiaTheme="minorEastAsia" w:cstheme="minorEastAsia"/>
          <w:b w:val="0"/>
          <w:i w:val="0"/>
          <w:caps w:val="0"/>
          <w:color w:val="auto"/>
          <w:spacing w:val="0"/>
          <w:w w:val="100"/>
          <w:sz w:val="20"/>
          <w:szCs w:val="20"/>
          <w:highlight w:val="yellow"/>
          <w:lang w:val="en-US" w:eastAsia="zh-CN"/>
        </w:rPr>
        <w:t>（1999—</w:t>
      </w:r>
      <w:r>
        <w:rPr>
          <w:rFonts w:hint="eastAsia" w:asciiTheme="minorEastAsia" w:hAnsiTheme="minorEastAsia" w:cstheme="minorEastAsia"/>
          <w:b w:val="0"/>
          <w:i w:val="0"/>
          <w:caps w:val="0"/>
          <w:color w:val="auto"/>
          <w:spacing w:val="0"/>
          <w:w w:val="100"/>
          <w:sz w:val="20"/>
          <w:szCs w:val="20"/>
          <w:highlight w:val="yellow"/>
          <w:lang w:val="en-US" w:eastAsia="zh-CN"/>
        </w:rPr>
        <w:t>6</w:t>
      </w:r>
      <w:r>
        <w:rPr>
          <w:rFonts w:hint="eastAsia" w:asciiTheme="minorEastAsia" w:hAnsiTheme="minorEastAsia" w:eastAsiaTheme="minorEastAsia" w:cstheme="minorEastAsia"/>
          <w:b w:val="0"/>
          <w:i w:val="0"/>
          <w:caps w:val="0"/>
          <w:color w:val="auto"/>
          <w:spacing w:val="0"/>
          <w:w w:val="100"/>
          <w:sz w:val="20"/>
          <w:szCs w:val="20"/>
          <w:highlight w:val="yellow"/>
          <w:lang w:val="en-US" w:eastAsia="zh-CN"/>
        </w:rPr>
        <w:t>—），男，汉族，湖南常德，本科，助教。研究方向：中国传统文化。</w:t>
      </w:r>
      <w:bookmarkStart w:id="0" w:name="_GoBack"/>
      <w:bookmarkEnd w:id="0"/>
    </w:p>
    <w:tbl>
      <w:tblPr>
        <w:tblStyle w:val="4"/>
        <w:tblpPr w:leftFromText="180" w:rightFromText="180" w:vertAnchor="page" w:horzAnchor="page" w:tblpX="1694" w:tblpY="5637"/>
        <w:tblOverlap w:val="never"/>
        <w:tblW w:w="9950" w:type="pct"/>
        <w:tblInd w:w="0" w:type="dxa"/>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4298"/>
        <w:gridCol w:w="4301"/>
      </w:tblGrid>
      <w:tr w14:paraId="3F3A0023">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61" w:hRule="atLeast"/>
        </w:trPr>
        <w:tc>
          <w:tcPr>
            <w:tcW w:w="2499" w:type="pct"/>
            <w:tcBorders>
              <w:tl2br w:val="nil"/>
              <w:tr2bl w:val="nil"/>
            </w:tcBorders>
            <w:noWrap w:val="0"/>
            <w:vAlign w:val="top"/>
          </w:tcPr>
          <w:p w14:paraId="1599C66F">
            <w:pPr>
              <w:spacing w:line="240" w:lineRule="auto"/>
              <w:jc w:val="center"/>
              <w:rPr>
                <w:rFonts w:hint="eastAsia" w:ascii="宋体" w:hAnsi="宋体" w:eastAsiaTheme="minorEastAsia"/>
                <w:sz w:val="20"/>
                <w:szCs w:val="20"/>
                <w:lang w:val="en-US" w:eastAsia="zh-CN"/>
              </w:rPr>
            </w:pPr>
            <w:r>
              <w:rPr>
                <w:rFonts w:hint="eastAsia" w:ascii="宋体" w:hAnsi="宋体"/>
                <w:sz w:val="20"/>
                <w:szCs w:val="20"/>
                <w:lang w:val="en-US" w:eastAsia="zh-CN"/>
              </w:rPr>
              <w:t>学科</w:t>
            </w:r>
          </w:p>
        </w:tc>
        <w:tc>
          <w:tcPr>
            <w:tcW w:w="2500" w:type="pct"/>
            <w:tcBorders>
              <w:tl2br w:val="nil"/>
              <w:tr2bl w:val="nil"/>
            </w:tcBorders>
            <w:noWrap w:val="0"/>
            <w:vAlign w:val="top"/>
          </w:tcPr>
          <w:p w14:paraId="50E11AA3">
            <w:pPr>
              <w:spacing w:line="240" w:lineRule="auto"/>
              <w:jc w:val="center"/>
              <w:rPr>
                <w:rFonts w:hint="eastAsia" w:ascii="宋体" w:hAnsi="宋体"/>
                <w:sz w:val="20"/>
                <w:szCs w:val="20"/>
                <w:lang w:val="zh-CN"/>
              </w:rPr>
            </w:pPr>
            <w:r>
              <w:rPr>
                <w:rFonts w:hint="eastAsia" w:ascii="宋体" w:hAnsi="宋体"/>
                <w:sz w:val="20"/>
                <w:szCs w:val="20"/>
                <w:lang w:val="en-US" w:eastAsia="zh-CN"/>
              </w:rPr>
              <w:t>成功</w:t>
            </w:r>
            <w:r>
              <w:rPr>
                <w:rFonts w:hint="eastAsia" w:ascii="宋体" w:hAnsi="宋体"/>
                <w:sz w:val="20"/>
                <w:szCs w:val="20"/>
                <w:lang w:val="zh-CN"/>
              </w:rPr>
              <w:t>率(%)</w:t>
            </w:r>
          </w:p>
        </w:tc>
      </w:tr>
      <w:tr w14:paraId="748CA30F">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56" w:hRule="atLeast"/>
        </w:trPr>
        <w:tc>
          <w:tcPr>
            <w:tcW w:w="2499" w:type="pct"/>
            <w:tcBorders>
              <w:tl2br w:val="nil"/>
              <w:tr2bl w:val="nil"/>
            </w:tcBorders>
            <w:noWrap w:val="0"/>
            <w:vAlign w:val="top"/>
          </w:tcPr>
          <w:p w14:paraId="19FC717A">
            <w:pPr>
              <w:spacing w:line="240" w:lineRule="auto"/>
              <w:jc w:val="center"/>
              <w:rPr>
                <w:rFonts w:hint="default" w:ascii="宋体" w:hAnsi="宋体" w:eastAsiaTheme="minorEastAsia"/>
                <w:sz w:val="20"/>
                <w:szCs w:val="20"/>
                <w:lang w:val="en-US" w:eastAsia="zh-CN"/>
              </w:rPr>
            </w:pPr>
            <w:r>
              <w:rPr>
                <w:rFonts w:hint="eastAsia" w:ascii="宋体" w:hAnsi="宋体"/>
                <w:sz w:val="20"/>
                <w:szCs w:val="20"/>
                <w:lang w:val="en-US" w:eastAsia="zh-CN"/>
              </w:rPr>
              <w:t>**学科</w:t>
            </w:r>
          </w:p>
        </w:tc>
        <w:tc>
          <w:tcPr>
            <w:tcW w:w="2500" w:type="pct"/>
            <w:tcBorders>
              <w:tl2br w:val="nil"/>
              <w:tr2bl w:val="nil"/>
            </w:tcBorders>
            <w:noWrap w:val="0"/>
            <w:vAlign w:val="top"/>
          </w:tcPr>
          <w:p w14:paraId="071624E5">
            <w:pPr>
              <w:spacing w:line="240" w:lineRule="auto"/>
              <w:jc w:val="center"/>
              <w:rPr>
                <w:rFonts w:hint="eastAsia" w:ascii="宋体" w:hAnsi="宋体"/>
                <w:sz w:val="20"/>
                <w:szCs w:val="20"/>
                <w:lang w:val="zh-CN"/>
              </w:rPr>
            </w:pPr>
            <w:r>
              <w:rPr>
                <w:rFonts w:hint="eastAsia" w:ascii="宋体" w:hAnsi="宋体"/>
                <w:sz w:val="20"/>
                <w:szCs w:val="20"/>
                <w:lang w:val="zh-CN"/>
              </w:rPr>
              <w:t>5.00</w:t>
            </w:r>
          </w:p>
        </w:tc>
      </w:tr>
      <w:tr w14:paraId="501665F7">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56" w:hRule="atLeast"/>
        </w:trPr>
        <w:tc>
          <w:tcPr>
            <w:tcW w:w="2499" w:type="pct"/>
            <w:tcBorders>
              <w:tl2br w:val="nil"/>
              <w:tr2bl w:val="nil"/>
            </w:tcBorders>
            <w:noWrap w:val="0"/>
            <w:vAlign w:val="top"/>
          </w:tcPr>
          <w:p w14:paraId="32659D7E">
            <w:pPr>
              <w:spacing w:line="240" w:lineRule="auto"/>
              <w:jc w:val="center"/>
              <w:rPr>
                <w:rFonts w:hint="eastAsia" w:ascii="宋体" w:hAnsi="宋体"/>
                <w:sz w:val="20"/>
                <w:szCs w:val="20"/>
                <w:lang w:val="zh-CN"/>
              </w:rPr>
            </w:pPr>
            <w:r>
              <w:rPr>
                <w:rFonts w:hint="eastAsia" w:ascii="宋体" w:hAnsi="宋体"/>
                <w:sz w:val="20"/>
                <w:szCs w:val="20"/>
                <w:lang w:val="en-US" w:eastAsia="zh-CN"/>
              </w:rPr>
              <w:t>**学科</w:t>
            </w:r>
          </w:p>
        </w:tc>
        <w:tc>
          <w:tcPr>
            <w:tcW w:w="2500" w:type="pct"/>
            <w:tcBorders>
              <w:tl2br w:val="nil"/>
              <w:tr2bl w:val="nil"/>
            </w:tcBorders>
            <w:noWrap w:val="0"/>
            <w:vAlign w:val="top"/>
          </w:tcPr>
          <w:p w14:paraId="11C9ABA7">
            <w:pPr>
              <w:spacing w:line="240" w:lineRule="auto"/>
              <w:jc w:val="center"/>
              <w:rPr>
                <w:rFonts w:hint="eastAsia" w:ascii="宋体" w:hAnsi="宋体"/>
                <w:sz w:val="20"/>
                <w:szCs w:val="20"/>
                <w:lang w:val="zh-CN"/>
              </w:rPr>
            </w:pPr>
            <w:r>
              <w:rPr>
                <w:rFonts w:hint="eastAsia" w:ascii="宋体" w:hAnsi="宋体"/>
                <w:sz w:val="20"/>
                <w:szCs w:val="20"/>
                <w:lang w:val="zh-CN"/>
              </w:rPr>
              <w:t>4.50</w:t>
            </w:r>
          </w:p>
        </w:tc>
      </w:tr>
      <w:tr w14:paraId="0E0606E1">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56" w:hRule="atLeast"/>
        </w:trPr>
        <w:tc>
          <w:tcPr>
            <w:tcW w:w="2499" w:type="pct"/>
            <w:tcBorders>
              <w:tl2br w:val="nil"/>
              <w:tr2bl w:val="nil"/>
            </w:tcBorders>
            <w:noWrap w:val="0"/>
            <w:vAlign w:val="top"/>
          </w:tcPr>
          <w:p w14:paraId="3C6AF342">
            <w:pPr>
              <w:spacing w:line="240" w:lineRule="auto"/>
              <w:jc w:val="center"/>
              <w:rPr>
                <w:rFonts w:hint="eastAsia" w:ascii="宋体" w:hAnsi="宋体"/>
                <w:sz w:val="20"/>
                <w:szCs w:val="20"/>
                <w:lang w:val="zh-CN"/>
              </w:rPr>
            </w:pPr>
            <w:r>
              <w:rPr>
                <w:rFonts w:hint="eastAsia" w:ascii="宋体" w:hAnsi="宋体"/>
                <w:sz w:val="20"/>
                <w:szCs w:val="20"/>
                <w:lang w:val="en-US" w:eastAsia="zh-CN"/>
              </w:rPr>
              <w:t>**学科</w:t>
            </w:r>
          </w:p>
        </w:tc>
        <w:tc>
          <w:tcPr>
            <w:tcW w:w="2500" w:type="pct"/>
            <w:tcBorders>
              <w:tl2br w:val="nil"/>
              <w:tr2bl w:val="nil"/>
            </w:tcBorders>
            <w:noWrap w:val="0"/>
            <w:vAlign w:val="top"/>
          </w:tcPr>
          <w:p w14:paraId="46DC43BC">
            <w:pPr>
              <w:spacing w:line="240" w:lineRule="auto"/>
              <w:jc w:val="center"/>
              <w:rPr>
                <w:rFonts w:hint="eastAsia" w:ascii="宋体" w:hAnsi="宋体"/>
                <w:sz w:val="20"/>
                <w:szCs w:val="20"/>
                <w:lang w:val="zh-CN"/>
              </w:rPr>
            </w:pPr>
            <w:r>
              <w:rPr>
                <w:rFonts w:hint="eastAsia" w:ascii="宋体" w:hAnsi="宋体"/>
                <w:sz w:val="20"/>
                <w:szCs w:val="20"/>
                <w:lang w:val="zh-CN"/>
              </w:rPr>
              <w:t>4.00</w:t>
            </w:r>
          </w:p>
        </w:tc>
      </w:tr>
      <w:tr w14:paraId="20B87A76">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56" w:hRule="atLeast"/>
        </w:trPr>
        <w:tc>
          <w:tcPr>
            <w:tcW w:w="2499" w:type="pct"/>
            <w:tcBorders>
              <w:tl2br w:val="nil"/>
              <w:tr2bl w:val="nil"/>
            </w:tcBorders>
            <w:noWrap w:val="0"/>
            <w:vAlign w:val="top"/>
          </w:tcPr>
          <w:p w14:paraId="4765CB3A">
            <w:pPr>
              <w:spacing w:line="240" w:lineRule="auto"/>
              <w:jc w:val="center"/>
              <w:rPr>
                <w:rFonts w:hint="eastAsia" w:ascii="宋体" w:hAnsi="宋体"/>
                <w:sz w:val="20"/>
                <w:szCs w:val="20"/>
                <w:lang w:val="zh-CN"/>
              </w:rPr>
            </w:pPr>
            <w:r>
              <w:rPr>
                <w:rFonts w:hint="eastAsia" w:ascii="宋体" w:hAnsi="宋体"/>
                <w:sz w:val="20"/>
                <w:szCs w:val="20"/>
                <w:lang w:val="en-US" w:eastAsia="zh-CN"/>
              </w:rPr>
              <w:t>**学科</w:t>
            </w:r>
          </w:p>
        </w:tc>
        <w:tc>
          <w:tcPr>
            <w:tcW w:w="2500" w:type="pct"/>
            <w:tcBorders>
              <w:tl2br w:val="nil"/>
              <w:tr2bl w:val="nil"/>
            </w:tcBorders>
            <w:noWrap w:val="0"/>
            <w:vAlign w:val="top"/>
          </w:tcPr>
          <w:p w14:paraId="4BC5F919">
            <w:pPr>
              <w:spacing w:line="240" w:lineRule="auto"/>
              <w:jc w:val="center"/>
              <w:rPr>
                <w:rFonts w:hint="eastAsia" w:ascii="宋体" w:hAnsi="宋体"/>
                <w:sz w:val="20"/>
                <w:szCs w:val="20"/>
                <w:lang w:val="zh-CN"/>
              </w:rPr>
            </w:pPr>
            <w:r>
              <w:rPr>
                <w:rFonts w:hint="eastAsia" w:ascii="宋体" w:hAnsi="宋体"/>
                <w:sz w:val="20"/>
                <w:szCs w:val="20"/>
                <w:lang w:val="zh-CN"/>
              </w:rPr>
              <w:t>3.50</w:t>
            </w:r>
          </w:p>
        </w:tc>
      </w:tr>
      <w:tr w14:paraId="73343621">
        <w:tblPrEx>
          <w:tblBorders>
            <w:top w:val="single" w:color="000000" w:sz="8"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74" w:hRule="atLeast"/>
        </w:trPr>
        <w:tc>
          <w:tcPr>
            <w:tcW w:w="2499" w:type="pct"/>
            <w:tcBorders>
              <w:tl2br w:val="nil"/>
              <w:tr2bl w:val="nil"/>
            </w:tcBorders>
            <w:noWrap w:val="0"/>
            <w:vAlign w:val="top"/>
          </w:tcPr>
          <w:p w14:paraId="4232E1A9">
            <w:pPr>
              <w:spacing w:line="240" w:lineRule="auto"/>
              <w:jc w:val="center"/>
              <w:rPr>
                <w:rFonts w:hint="eastAsia" w:ascii="宋体" w:hAnsi="宋体"/>
                <w:sz w:val="20"/>
                <w:szCs w:val="20"/>
                <w:lang w:val="zh-CN"/>
              </w:rPr>
            </w:pPr>
            <w:r>
              <w:rPr>
                <w:rFonts w:hint="eastAsia" w:ascii="宋体" w:hAnsi="宋体"/>
                <w:sz w:val="20"/>
                <w:szCs w:val="20"/>
                <w:lang w:val="en-US" w:eastAsia="zh-CN"/>
              </w:rPr>
              <w:t>**学科</w:t>
            </w:r>
          </w:p>
        </w:tc>
        <w:tc>
          <w:tcPr>
            <w:tcW w:w="2500" w:type="pct"/>
            <w:tcBorders>
              <w:tl2br w:val="nil"/>
              <w:tr2bl w:val="nil"/>
            </w:tcBorders>
            <w:noWrap w:val="0"/>
            <w:vAlign w:val="top"/>
          </w:tcPr>
          <w:p w14:paraId="021B2B4A">
            <w:pPr>
              <w:spacing w:line="240" w:lineRule="auto"/>
              <w:jc w:val="center"/>
              <w:rPr>
                <w:rFonts w:hint="eastAsia" w:ascii="宋体" w:hAnsi="宋体"/>
                <w:sz w:val="20"/>
                <w:szCs w:val="20"/>
                <w:lang w:val="zh-CN"/>
              </w:rPr>
            </w:pPr>
            <w:r>
              <w:rPr>
                <w:rFonts w:hint="eastAsia" w:ascii="宋体" w:hAnsi="宋体"/>
                <w:sz w:val="20"/>
                <w:szCs w:val="20"/>
                <w:lang w:val="zh-CN"/>
              </w:rPr>
              <w:t>3.00</w:t>
            </w:r>
          </w:p>
        </w:tc>
      </w:tr>
    </w:tbl>
    <w:p w14:paraId="7A19A9A6">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正文内容）</w:t>
      </w:r>
    </w:p>
    <w:p w14:paraId="6A6EC872">
      <w:pPr>
        <w:spacing w:before="102" w:line="240" w:lineRule="auto"/>
        <w:rPr>
          <w:rFonts w:ascii="仿宋" w:hAnsi="仿宋" w:eastAsia="仿宋" w:cs="仿宋"/>
          <w:spacing w:val="5"/>
          <w:sz w:val="20"/>
          <w:szCs w:val="20"/>
        </w:rPr>
        <w:sectPr>
          <w:type w:val="continuous"/>
          <w:pgSz w:w="12240" w:h="15840"/>
          <w:pgMar w:top="1230" w:right="1802" w:bottom="1230" w:left="1802" w:header="850" w:footer="992" w:gutter="0"/>
          <w:pgBorders>
            <w:top w:val="none" w:sz="0" w:space="0"/>
            <w:left w:val="none" w:sz="0" w:space="0"/>
            <w:bottom w:val="none" w:sz="0" w:space="0"/>
            <w:right w:val="none" w:sz="0" w:space="0"/>
          </w:pgBorders>
          <w:cols w:equalWidth="0" w:num="2">
            <w:col w:w="4105" w:space="425"/>
            <w:col w:w="4105"/>
          </w:cols>
        </w:sectPr>
      </w:pPr>
    </w:p>
    <w:p w14:paraId="5746DF74">
      <w:pPr>
        <w:spacing w:before="102" w:line="240" w:lineRule="auto"/>
        <w:rPr>
          <w:rFonts w:ascii="仿宋" w:hAnsi="仿宋" w:eastAsia="仿宋" w:cs="仿宋"/>
          <w:spacing w:val="5"/>
          <w:sz w:val="20"/>
          <w:szCs w:val="20"/>
        </w:rPr>
      </w:pPr>
    </w:p>
    <w:p w14:paraId="2DAE7310">
      <w:pPr>
        <w:spacing w:line="240" w:lineRule="auto"/>
        <w:jc w:val="center"/>
        <w:rPr>
          <w:rFonts w:hint="eastAsia" w:ascii="楷体" w:hAnsi="楷体" w:eastAsia="楷体"/>
          <w:b w:val="0"/>
          <w:bCs w:val="0"/>
          <w:sz w:val="20"/>
          <w:szCs w:val="20"/>
          <w:lang w:val="zh-CN"/>
        </w:rPr>
      </w:pPr>
      <w:r>
        <w:rPr>
          <w:rFonts w:hint="eastAsia" w:ascii="楷体" w:hAnsi="楷体" w:eastAsia="楷体"/>
          <w:b w:val="0"/>
          <w:bCs w:val="0"/>
          <w:sz w:val="20"/>
          <w:szCs w:val="20"/>
          <w:lang w:val="zh-CN"/>
        </w:rPr>
        <w:t>表1</w:t>
      </w:r>
      <w:r>
        <w:rPr>
          <w:rFonts w:hint="eastAsia" w:ascii="楷体" w:hAnsi="楷体" w:eastAsia="楷体"/>
          <w:b w:val="0"/>
          <w:bCs w:val="0"/>
          <w:sz w:val="20"/>
          <w:szCs w:val="20"/>
          <w:lang w:val="en-US" w:eastAsia="zh-CN"/>
        </w:rPr>
        <w:t>评价量表</w:t>
      </w:r>
      <w:r>
        <w:rPr>
          <w:rFonts w:hint="eastAsia" w:ascii="楷体" w:hAnsi="楷体" w:eastAsia="楷体"/>
          <w:b w:val="0"/>
          <w:bCs w:val="0"/>
          <w:sz w:val="20"/>
          <w:szCs w:val="20"/>
          <w:lang w:val="zh-CN"/>
        </w:rPr>
        <w:t>（</w:t>
      </w:r>
      <w:r>
        <w:rPr>
          <w:rFonts w:hint="eastAsia" w:ascii="楷体" w:hAnsi="楷体" w:eastAsia="楷体"/>
          <w:b w:val="0"/>
          <w:bCs w:val="0"/>
          <w:sz w:val="20"/>
          <w:szCs w:val="20"/>
          <w:lang w:val="en-US" w:eastAsia="zh-CN"/>
        </w:rPr>
        <w:t>楷体10</w:t>
      </w:r>
      <w:r>
        <w:rPr>
          <w:rFonts w:hint="eastAsia" w:ascii="楷体" w:hAnsi="楷体" w:eastAsia="楷体"/>
          <w:b w:val="0"/>
          <w:bCs w:val="0"/>
          <w:sz w:val="20"/>
          <w:szCs w:val="20"/>
          <w:lang w:val="zh-CN"/>
        </w:rPr>
        <w:t>号）</w:t>
      </w:r>
    </w:p>
    <w:p w14:paraId="5CD6E1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sz w:val="20"/>
          <w:szCs w:val="20"/>
          <w:lang w:val="zh-CN"/>
        </w:rPr>
      </w:pPr>
      <w:r>
        <w:rPr>
          <w:rFonts w:hint="eastAsia" w:ascii="楷体" w:hAnsi="楷体" w:eastAsia="楷体"/>
          <w:sz w:val="20"/>
          <w:szCs w:val="20"/>
          <w:lang w:val="zh-CN"/>
        </w:rPr>
        <w:t>数据来源：</w:t>
      </w:r>
      <w:r>
        <w:rPr>
          <w:rFonts w:hint="eastAsia" w:ascii="楷体" w:hAnsi="楷体" w:eastAsia="楷体"/>
          <w:sz w:val="20"/>
          <w:szCs w:val="20"/>
          <w:lang w:val="en-US" w:eastAsia="zh-CN"/>
        </w:rPr>
        <w:t>**数据库</w:t>
      </w:r>
      <w:r>
        <w:rPr>
          <w:rFonts w:hint="eastAsia" w:ascii="楷体" w:hAnsi="楷体" w:eastAsia="楷体"/>
          <w:sz w:val="20"/>
          <w:szCs w:val="20"/>
          <w:lang w:val="zh-CN"/>
        </w:rPr>
        <w:t>（楷体</w:t>
      </w:r>
      <w:r>
        <w:rPr>
          <w:rFonts w:hint="eastAsia" w:ascii="楷体" w:hAnsi="楷体" w:eastAsia="楷体"/>
          <w:sz w:val="20"/>
          <w:szCs w:val="20"/>
          <w:lang w:val="en-US" w:eastAsia="zh-CN"/>
        </w:rPr>
        <w:t xml:space="preserve"> 10号</w:t>
      </w:r>
      <w:r>
        <w:rPr>
          <w:rFonts w:hint="eastAsia" w:ascii="楷体" w:hAnsi="楷体" w:eastAsia="楷体"/>
          <w:sz w:val="20"/>
          <w:szCs w:val="20"/>
          <w:lang w:val="zh-CN"/>
        </w:rPr>
        <w:t>）</w:t>
      </w:r>
    </w:p>
    <w:p w14:paraId="19AAD5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sz w:val="20"/>
          <w:szCs w:val="20"/>
          <w:lang w:val="zh-CN"/>
        </w:rPr>
      </w:pPr>
    </w:p>
    <w:p w14:paraId="036F7D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0"/>
          <w:lang w:val="zh-CN"/>
        </w:rPr>
        <w:sectPr>
          <w:type w:val="continuous"/>
          <w:pgSz w:w="12240" w:h="15840"/>
          <w:pgMar w:top="1230" w:right="1802" w:bottom="1230" w:left="1802" w:header="850" w:footer="992" w:gutter="0"/>
          <w:pgBorders>
            <w:top w:val="none" w:sz="0" w:space="0"/>
            <w:left w:val="none" w:sz="0" w:space="0"/>
            <w:bottom w:val="none" w:sz="0" w:space="0"/>
            <w:right w:val="none" w:sz="0" w:space="0"/>
          </w:pgBorders>
          <w:cols w:space="720" w:num="1"/>
        </w:sectPr>
      </w:pPr>
    </w:p>
    <w:p w14:paraId="61FAB3FC">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宋体" w:hAnsi="宋体" w:eastAsia="宋体" w:cs="宋体"/>
          <w:sz w:val="20"/>
          <w:szCs w:val="20"/>
          <w:lang w:val="zh-CN"/>
        </w:rPr>
      </w:pPr>
      <w:r>
        <w:rPr>
          <w:rFonts w:hint="eastAsia" w:ascii="宋体" w:hAnsi="宋体" w:eastAsia="宋体" w:cs="宋体"/>
          <w:sz w:val="20"/>
          <w:szCs w:val="20"/>
          <w:lang w:val="zh-CN"/>
        </w:rPr>
        <w:t>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表格图文示例。（</w:t>
      </w:r>
      <w:r>
        <w:rPr>
          <w:rFonts w:hint="eastAsia" w:ascii="宋体" w:hAnsi="宋体" w:eastAsia="宋体" w:cs="宋体"/>
          <w:sz w:val="20"/>
          <w:szCs w:val="20"/>
          <w:lang w:val="en-US" w:eastAsia="zh-CN"/>
        </w:rPr>
        <w:t>正文</w:t>
      </w:r>
      <w:r>
        <w:rPr>
          <w:rFonts w:hint="eastAsia" w:ascii="宋体" w:hAnsi="宋体" w:eastAsia="宋体" w:cs="宋体"/>
          <w:sz w:val="20"/>
          <w:szCs w:val="20"/>
          <w:lang w:val="zh-CN"/>
        </w:rPr>
        <w:t>）</w:t>
      </w:r>
    </w:p>
    <w:p w14:paraId="14C98C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sz w:val="20"/>
          <w:szCs w:val="20"/>
          <w:lang w:val="zh-CN"/>
        </w:rPr>
      </w:pPr>
    </w:p>
    <w:p w14:paraId="3DD030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sz w:val="20"/>
          <w:szCs w:val="20"/>
          <w:lang w:val="zh-CN"/>
        </w:rPr>
      </w:pPr>
    </w:p>
    <w:p w14:paraId="56048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sz w:val="20"/>
          <w:szCs w:val="20"/>
          <w:lang w:val="zh-CN"/>
        </w:rPr>
        <w:sectPr>
          <w:type w:val="continuous"/>
          <w:pgSz w:w="12240" w:h="15840"/>
          <w:pgMar w:top="1230" w:right="1802" w:bottom="1230" w:left="1802" w:header="850" w:footer="992" w:gutter="0"/>
          <w:pgBorders>
            <w:top w:val="none" w:sz="0" w:space="0"/>
            <w:left w:val="none" w:sz="0" w:space="0"/>
            <w:bottom w:val="none" w:sz="0" w:space="0"/>
            <w:right w:val="none" w:sz="0" w:space="0"/>
          </w:pgBorders>
          <w:cols w:equalWidth="0" w:num="2">
            <w:col w:w="4105" w:space="425"/>
            <w:col w:w="4105"/>
          </w:cols>
        </w:sectPr>
      </w:pPr>
    </w:p>
    <w:p w14:paraId="24579486">
      <w:pPr>
        <w:spacing w:line="240" w:lineRule="auto"/>
        <w:jc w:val="center"/>
        <w:rPr>
          <w:rFonts w:hint="eastAsia"/>
          <w:sz w:val="20"/>
          <w:szCs w:val="20"/>
          <w:lang w:val="zh-CN"/>
        </w:rPr>
      </w:pPr>
      <w:r>
        <w:rPr>
          <w:rFonts w:hint="eastAsia"/>
          <w:sz w:val="20"/>
          <w:szCs w:val="20"/>
          <w:lang w:val="zh-CN"/>
        </w:rPr>
        <w:drawing>
          <wp:inline distT="0" distB="0" distL="114300" distR="114300">
            <wp:extent cx="3597910" cy="1719580"/>
            <wp:effectExtent l="0" t="0" r="8890" b="7620"/>
            <wp:docPr id="2" name="图片 2" descr="1967883d-d6e4-4ab2-a7b5-0a6746fd4f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67883d-d6e4-4ab2-a7b5-0a6746fd4fa1"/>
                    <pic:cNvPicPr>
                      <a:picLocks noChangeAspect="1"/>
                    </pic:cNvPicPr>
                  </pic:nvPicPr>
                  <pic:blipFill>
                    <a:blip r:embed="rId8"/>
                    <a:srcRect t="5637" b="9379"/>
                    <a:stretch>
                      <a:fillRect/>
                    </a:stretch>
                  </pic:blipFill>
                  <pic:spPr>
                    <a:xfrm>
                      <a:off x="0" y="0"/>
                      <a:ext cx="3597910" cy="1719580"/>
                    </a:xfrm>
                    <a:prstGeom prst="rect">
                      <a:avLst/>
                    </a:prstGeom>
                  </pic:spPr>
                </pic:pic>
              </a:graphicData>
            </a:graphic>
          </wp:inline>
        </w:drawing>
      </w:r>
    </w:p>
    <w:p w14:paraId="2EB95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b w:val="0"/>
          <w:bCs w:val="0"/>
          <w:sz w:val="20"/>
          <w:szCs w:val="20"/>
          <w:lang w:val="zh-CN" w:eastAsia="zh-CN"/>
        </w:rPr>
      </w:pPr>
      <w:r>
        <w:rPr>
          <w:rFonts w:hint="eastAsia" w:ascii="楷体" w:hAnsi="楷体" w:eastAsia="楷体"/>
          <w:b w:val="0"/>
          <w:bCs w:val="0"/>
          <w:sz w:val="20"/>
          <w:szCs w:val="20"/>
          <w:lang w:val="zh-CN" w:eastAsia="zh-CN"/>
        </w:rPr>
        <w:t>图1  多元考核评价体系（</w:t>
      </w:r>
      <w:r>
        <w:rPr>
          <w:rFonts w:hint="eastAsia" w:ascii="楷体" w:hAnsi="楷体" w:eastAsia="楷体"/>
          <w:sz w:val="20"/>
          <w:szCs w:val="20"/>
          <w:lang w:val="zh-CN"/>
        </w:rPr>
        <w:t>楷体</w:t>
      </w:r>
      <w:r>
        <w:rPr>
          <w:rFonts w:hint="eastAsia" w:ascii="楷体" w:hAnsi="楷体" w:eastAsia="楷体"/>
          <w:sz w:val="20"/>
          <w:szCs w:val="20"/>
          <w:lang w:val="en-US" w:eastAsia="zh-CN"/>
        </w:rPr>
        <w:t xml:space="preserve"> 10号</w:t>
      </w:r>
      <w:r>
        <w:rPr>
          <w:rFonts w:hint="eastAsia" w:ascii="楷体" w:hAnsi="楷体" w:eastAsia="楷体"/>
          <w:b w:val="0"/>
          <w:bCs w:val="0"/>
          <w:sz w:val="20"/>
          <w:szCs w:val="20"/>
          <w:lang w:val="zh-CN" w:eastAsia="zh-CN"/>
        </w:rPr>
        <w:t>）</w:t>
      </w:r>
    </w:p>
    <w:p w14:paraId="27D999B5">
      <w:pPr>
        <w:spacing w:before="102" w:line="240" w:lineRule="auto"/>
        <w:rPr>
          <w:rFonts w:ascii="仿宋" w:hAnsi="仿宋" w:eastAsia="仿宋" w:cs="仿宋"/>
          <w:spacing w:val="5"/>
          <w:sz w:val="20"/>
          <w:szCs w:val="20"/>
        </w:rPr>
      </w:pPr>
    </w:p>
    <w:sectPr>
      <w:type w:val="continuous"/>
      <w:pgSz w:w="12240" w:h="15840"/>
      <w:pgMar w:top="1230" w:right="1802" w:bottom="1230" w:left="1802" w:header="850" w:footer="992"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000B6">
    <w:pPr>
      <w:spacing w:line="176" w:lineRule="auto"/>
      <w:ind w:left="424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0B3C">
    <w:pPr>
      <w:pStyle w:val="3"/>
      <w:pBdr>
        <w:bottom w:val="single" w:color="auto" w:sz="4" w:space="1"/>
      </w:pBdr>
      <w:tabs>
        <w:tab w:val="left" w:pos="7461"/>
        <w:tab w:val="clear" w:pos="4153"/>
      </w:tabs>
      <w:rPr>
        <w:rFonts w:hint="eastAsia" w:eastAsia="宋体"/>
        <w:lang w:eastAsia="zh-CN"/>
      </w:rPr>
    </w:pPr>
    <w:r>
      <w:rPr>
        <w:rFonts w:hint="eastAsia" w:eastAsia="宋体"/>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055F5B"/>
    <w:rsid w:val="02725A7C"/>
    <w:rsid w:val="20D31055"/>
    <w:rsid w:val="25361132"/>
    <w:rsid w:val="2C7F7B06"/>
    <w:rsid w:val="333D0FFC"/>
    <w:rsid w:val="34F7382B"/>
    <w:rsid w:val="3BB76D24"/>
    <w:rsid w:val="472C13A1"/>
    <w:rsid w:val="5C020D75"/>
    <w:rsid w:val="6C103720"/>
    <w:rsid w:val="7A1B6B47"/>
    <w:rsid w:val="7FDF0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6347</Words>
  <Characters>6910</Characters>
  <TotalTime>2</TotalTime>
  <ScaleCrop>false</ScaleCrop>
  <LinksUpToDate>false</LinksUpToDate>
  <CharactersWithSpaces>6938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2025-03-04T14:21:00Z</dcterms:created>
  <dc:creator>Administrator</dc:creator>
  <cp:lastModifiedBy>采编-Editor</cp:lastModifiedBy>
  <dcterms:modified xsi:type="dcterms:W3CDTF">2025-07-29T14:12:53Z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2025-03-04T14:22:59Z</vt:filetime>
  </property>
  <property fmtid="{D5CDD505-2E9C-101B-9397-08002B2CF9AE}" pid="4" name="KSOTemplateDocerSaveRecord">
    <vt:lpwstr>eyJoZGlkIjoiMjY3NDE2ZTQ5MDA5OTlmYzBmMGU4NzFhYmRmYjhjYjciLCJ1c2VySWQiOiIyNTcyMTk5NzAifQ==</vt:lpwstr>
  </property>
  <property fmtid="{D5CDD505-2E9C-101B-9397-08002B2CF9AE}" pid="5" name="KSOProductBuildVer">
    <vt:lpwstr>2052-12.1.0.21915</vt:lpwstr>
  </property>
  <property fmtid="{D5CDD505-2E9C-101B-9397-08002B2CF9AE}" pid="6" name="ICV">
    <vt:lpwstr>3FB04CB24CD3404BAF5F3FF6532B4D69_13</vt:lpwstr>
  </property>
</Properties>
</file>